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2CAE" w14:textId="77777777" w:rsidR="00AC2D0C" w:rsidRPr="00107797" w:rsidRDefault="00AC2D0C" w:rsidP="00CC423F">
      <w:pPr>
        <w:pStyle w:val="Subtitle"/>
        <w:jc w:val="center"/>
        <w:outlineLvl w:val="0"/>
        <w:rPr>
          <w:sz w:val="32"/>
          <w:szCs w:val="24"/>
        </w:rPr>
      </w:pPr>
      <w:r w:rsidRPr="00107797">
        <w:rPr>
          <w:sz w:val="32"/>
          <w:szCs w:val="24"/>
        </w:rPr>
        <w:t>Robert Michael Morrissey</w:t>
      </w:r>
    </w:p>
    <w:p w14:paraId="4CB1CE17" w14:textId="5C3C2ACF" w:rsidR="00A759F7" w:rsidRPr="00107797" w:rsidRDefault="00A759F7" w:rsidP="00CC423F">
      <w:pPr>
        <w:pStyle w:val="Subtitle"/>
        <w:jc w:val="center"/>
        <w:outlineLvl w:val="0"/>
        <w:rPr>
          <w:szCs w:val="24"/>
        </w:rPr>
      </w:pPr>
      <w:r w:rsidRPr="00107797">
        <w:rPr>
          <w:szCs w:val="24"/>
        </w:rPr>
        <w:t>Curriculum Vitae</w:t>
      </w:r>
    </w:p>
    <w:p w14:paraId="4EC28EE1" w14:textId="1A9D4C1F" w:rsidR="002B3DEA" w:rsidRPr="00107797" w:rsidRDefault="002B3DEA" w:rsidP="00CC423F">
      <w:pPr>
        <w:pStyle w:val="Subtitle"/>
        <w:jc w:val="center"/>
        <w:outlineLvl w:val="0"/>
        <w:rPr>
          <w:b w:val="0"/>
          <w:szCs w:val="24"/>
        </w:rPr>
      </w:pPr>
      <w:r w:rsidRPr="00107797">
        <w:rPr>
          <w:b w:val="0"/>
          <w:szCs w:val="24"/>
        </w:rPr>
        <w:t xml:space="preserve">Revised </w:t>
      </w:r>
      <w:r w:rsidR="003E5FF5">
        <w:rPr>
          <w:b w:val="0"/>
          <w:szCs w:val="24"/>
        </w:rPr>
        <w:t>May</w:t>
      </w:r>
      <w:r w:rsidR="008E7558">
        <w:rPr>
          <w:b w:val="0"/>
          <w:szCs w:val="24"/>
        </w:rPr>
        <w:t xml:space="preserve"> 202</w:t>
      </w:r>
      <w:r w:rsidR="00C1778F">
        <w:rPr>
          <w:b w:val="0"/>
          <w:szCs w:val="24"/>
        </w:rPr>
        <w:t>3</w:t>
      </w:r>
    </w:p>
    <w:p w14:paraId="4A7CD32C" w14:textId="77777777" w:rsidR="00CC423F" w:rsidRPr="00107797" w:rsidRDefault="00CC423F" w:rsidP="00CC423F">
      <w:pPr>
        <w:pStyle w:val="Subtitle"/>
        <w:jc w:val="center"/>
        <w:outlineLvl w:val="0"/>
        <w:rPr>
          <w:b w:val="0"/>
          <w:szCs w:val="24"/>
        </w:rPr>
      </w:pPr>
    </w:p>
    <w:p w14:paraId="31BE0F29" w14:textId="77777777" w:rsidR="00CC423F" w:rsidRPr="00107797" w:rsidRDefault="00CC423F" w:rsidP="00CC423F">
      <w:pPr>
        <w:pStyle w:val="Subtitle"/>
        <w:jc w:val="center"/>
        <w:outlineLvl w:val="0"/>
        <w:rPr>
          <w:b w:val="0"/>
          <w:szCs w:val="24"/>
        </w:rPr>
        <w:sectPr w:rsidR="00CC423F" w:rsidRPr="00107797">
          <w:headerReference w:type="default" r:id="rId7"/>
          <w:footerReference w:type="even" r:id="rId8"/>
          <w:footerReference w:type="default" r:id="rId9"/>
          <w:type w:val="continuous"/>
          <w:pgSz w:w="12240" w:h="15840"/>
          <w:pgMar w:top="1440" w:right="1800" w:bottom="1440" w:left="1800" w:header="720" w:footer="720" w:gutter="0"/>
          <w:cols w:space="720"/>
          <w:titlePg/>
        </w:sectPr>
      </w:pPr>
    </w:p>
    <w:p w14:paraId="63585901" w14:textId="77777777" w:rsidR="00CC423F" w:rsidRPr="00107797" w:rsidRDefault="00910F78" w:rsidP="00CC423F">
      <w:pPr>
        <w:pStyle w:val="Subtitle"/>
        <w:outlineLvl w:val="0"/>
        <w:rPr>
          <w:b w:val="0"/>
          <w:szCs w:val="24"/>
        </w:rPr>
      </w:pPr>
      <w:r w:rsidRPr="00107797">
        <w:rPr>
          <w:b w:val="0"/>
          <w:szCs w:val="24"/>
        </w:rPr>
        <w:t>Department of History</w:t>
      </w:r>
    </w:p>
    <w:p w14:paraId="4F5B75A5" w14:textId="77777777" w:rsidR="009C1EE9" w:rsidRPr="00107797" w:rsidRDefault="009C1EE9" w:rsidP="00CC423F">
      <w:pPr>
        <w:pStyle w:val="Subtitle"/>
        <w:outlineLvl w:val="0"/>
        <w:rPr>
          <w:b w:val="0"/>
          <w:szCs w:val="24"/>
        </w:rPr>
      </w:pPr>
      <w:r w:rsidRPr="00107797">
        <w:rPr>
          <w:b w:val="0"/>
          <w:szCs w:val="24"/>
        </w:rPr>
        <w:t>309 Gregory Hall, MC-466</w:t>
      </w:r>
    </w:p>
    <w:p w14:paraId="02BD2592" w14:textId="77777777" w:rsidR="009C1EE9" w:rsidRPr="00107797" w:rsidRDefault="009C1EE9" w:rsidP="00CC423F">
      <w:pPr>
        <w:pStyle w:val="Subtitle"/>
        <w:outlineLvl w:val="0"/>
        <w:rPr>
          <w:b w:val="0"/>
          <w:szCs w:val="24"/>
        </w:rPr>
      </w:pPr>
      <w:r w:rsidRPr="00107797">
        <w:rPr>
          <w:b w:val="0"/>
          <w:szCs w:val="24"/>
        </w:rPr>
        <w:t>810 Wright Street</w:t>
      </w:r>
    </w:p>
    <w:p w14:paraId="2D56F15C" w14:textId="77777777" w:rsidR="009C1EE9" w:rsidRPr="00107797" w:rsidRDefault="009C1EE9" w:rsidP="00CC423F">
      <w:pPr>
        <w:pStyle w:val="Subtitle"/>
        <w:outlineLvl w:val="0"/>
        <w:rPr>
          <w:b w:val="0"/>
          <w:szCs w:val="24"/>
        </w:rPr>
      </w:pPr>
      <w:r w:rsidRPr="00107797">
        <w:rPr>
          <w:b w:val="0"/>
          <w:szCs w:val="24"/>
        </w:rPr>
        <w:t>Urbana, IL 61801</w:t>
      </w:r>
    </w:p>
    <w:p w14:paraId="729AE3D6" w14:textId="77777777" w:rsidR="00107797" w:rsidRPr="00107797" w:rsidRDefault="00107797" w:rsidP="00CC423F">
      <w:pPr>
        <w:pStyle w:val="Subtitle"/>
        <w:outlineLvl w:val="0"/>
        <w:rPr>
          <w:b w:val="0"/>
          <w:szCs w:val="24"/>
        </w:rPr>
      </w:pPr>
    </w:p>
    <w:p w14:paraId="7D3DA901" w14:textId="77777777" w:rsidR="00CC423F" w:rsidRPr="00107797" w:rsidRDefault="00000000" w:rsidP="00CC423F">
      <w:pPr>
        <w:pStyle w:val="Subtitle"/>
        <w:jc w:val="right"/>
        <w:outlineLvl w:val="0"/>
        <w:rPr>
          <w:b w:val="0"/>
          <w:szCs w:val="24"/>
        </w:rPr>
      </w:pPr>
      <w:hyperlink r:id="rId10" w:history="1">
        <w:r w:rsidR="009C1EE9" w:rsidRPr="00107797">
          <w:rPr>
            <w:rStyle w:val="Hyperlink"/>
            <w:szCs w:val="24"/>
          </w:rPr>
          <w:t>rmorriss@illinois.edu</w:t>
        </w:r>
      </w:hyperlink>
    </w:p>
    <w:p w14:paraId="41897995" w14:textId="77777777" w:rsidR="00CC423F" w:rsidRPr="00107797" w:rsidRDefault="00CC423F" w:rsidP="00CC423F">
      <w:pPr>
        <w:pStyle w:val="Subtitle"/>
        <w:jc w:val="right"/>
        <w:outlineLvl w:val="0"/>
        <w:rPr>
          <w:b w:val="0"/>
          <w:szCs w:val="24"/>
        </w:rPr>
      </w:pPr>
      <w:r w:rsidRPr="00107797">
        <w:rPr>
          <w:b w:val="0"/>
          <w:szCs w:val="24"/>
        </w:rPr>
        <w:t xml:space="preserve"> </w:t>
      </w:r>
      <w:hyperlink r:id="rId11" w:history="1">
        <w:r w:rsidR="009C1EE9" w:rsidRPr="00107797">
          <w:rPr>
            <w:rStyle w:val="Hyperlink"/>
            <w:szCs w:val="24"/>
          </w:rPr>
          <w:t>bobmorrissey1@gmail.com</w:t>
        </w:r>
      </w:hyperlink>
    </w:p>
    <w:p w14:paraId="520A2A76" w14:textId="6AE4CCB6" w:rsidR="00CC423F" w:rsidRPr="000F2205" w:rsidRDefault="00000000" w:rsidP="00CC423F">
      <w:pPr>
        <w:pStyle w:val="Subtitle"/>
        <w:jc w:val="right"/>
        <w:outlineLvl w:val="0"/>
        <w:rPr>
          <w:bCs/>
          <w:szCs w:val="24"/>
        </w:rPr>
      </w:pPr>
      <w:hyperlink r:id="rId12" w:history="1">
        <w:r w:rsidR="000F2205" w:rsidRPr="000F2205">
          <w:rPr>
            <w:rStyle w:val="Hyperlink"/>
            <w:bCs/>
            <w:szCs w:val="24"/>
          </w:rPr>
          <w:t>https://ecotonehistory.web.illinois.edu</w:t>
        </w:r>
      </w:hyperlink>
    </w:p>
    <w:p w14:paraId="1A5B72DB" w14:textId="77777777" w:rsidR="000F2205" w:rsidRPr="00107797" w:rsidRDefault="000F2205" w:rsidP="00CC423F">
      <w:pPr>
        <w:pStyle w:val="Subtitle"/>
        <w:jc w:val="right"/>
        <w:outlineLvl w:val="0"/>
        <w:rPr>
          <w:b w:val="0"/>
          <w:szCs w:val="24"/>
        </w:rPr>
      </w:pPr>
    </w:p>
    <w:p w14:paraId="6B0BC8D5" w14:textId="77777777" w:rsidR="00CC423F" w:rsidRPr="00107797" w:rsidRDefault="00CC423F" w:rsidP="00CC423F">
      <w:pPr>
        <w:pStyle w:val="Subtitle"/>
        <w:jc w:val="right"/>
        <w:outlineLvl w:val="0"/>
        <w:rPr>
          <w:b w:val="0"/>
          <w:szCs w:val="24"/>
        </w:rPr>
        <w:sectPr w:rsidR="00CC423F" w:rsidRPr="00107797" w:rsidSect="00CC423F">
          <w:type w:val="continuous"/>
          <w:pgSz w:w="12240" w:h="15840"/>
          <w:pgMar w:top="1440" w:right="1800" w:bottom="1440" w:left="1800" w:header="720" w:footer="720" w:gutter="0"/>
          <w:cols w:num="2" w:space="720"/>
          <w:titlePg/>
        </w:sectPr>
      </w:pPr>
      <w:r w:rsidRPr="00107797">
        <w:rPr>
          <w:szCs w:val="24"/>
        </w:rPr>
        <w:br/>
      </w:r>
    </w:p>
    <w:p w14:paraId="5BCFC92F" w14:textId="77777777" w:rsidR="00107797" w:rsidRDefault="00107797" w:rsidP="00107797">
      <w:pPr>
        <w:jc w:val="center"/>
        <w:rPr>
          <w:b/>
          <w:szCs w:val="24"/>
        </w:rPr>
      </w:pPr>
      <w:r w:rsidRPr="00107797">
        <w:rPr>
          <w:b/>
          <w:szCs w:val="24"/>
        </w:rPr>
        <w:t>EDUCATION</w:t>
      </w:r>
    </w:p>
    <w:p w14:paraId="6A4FAA8B" w14:textId="77777777" w:rsidR="00BE3ACA" w:rsidRPr="00107797" w:rsidRDefault="00BE3ACA" w:rsidP="00107797">
      <w:pPr>
        <w:jc w:val="center"/>
        <w:rPr>
          <w:b/>
          <w:szCs w:val="24"/>
        </w:rPr>
      </w:pPr>
    </w:p>
    <w:p w14:paraId="4D660244" w14:textId="77777777" w:rsidR="00107797" w:rsidRPr="00107797" w:rsidRDefault="00107797" w:rsidP="00107797">
      <w:pPr>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3048"/>
        <w:gridCol w:w="1102"/>
      </w:tblGrid>
      <w:tr w:rsidR="007A678C" w:rsidRPr="00107797" w14:paraId="5E16D7BC" w14:textId="77777777" w:rsidTr="00512E5D">
        <w:trPr>
          <w:trHeight w:val="152"/>
        </w:trPr>
        <w:tc>
          <w:tcPr>
            <w:tcW w:w="4608" w:type="dxa"/>
          </w:tcPr>
          <w:p w14:paraId="5D71BDA6" w14:textId="77777777" w:rsidR="00107797" w:rsidRPr="00107797" w:rsidRDefault="00107797" w:rsidP="0067424A">
            <w:pPr>
              <w:rPr>
                <w:rFonts w:cs="Times New Roman"/>
              </w:rPr>
            </w:pPr>
            <w:r w:rsidRPr="00107797">
              <w:rPr>
                <w:rFonts w:cs="Times New Roman"/>
              </w:rPr>
              <w:t>PhD in History with Distinction</w:t>
            </w:r>
          </w:p>
        </w:tc>
        <w:tc>
          <w:tcPr>
            <w:tcW w:w="3128" w:type="dxa"/>
          </w:tcPr>
          <w:p w14:paraId="6F856610" w14:textId="77777777" w:rsidR="00107797" w:rsidRPr="00107797" w:rsidRDefault="00107797" w:rsidP="0067424A">
            <w:pPr>
              <w:rPr>
                <w:rFonts w:cs="Times New Roman"/>
              </w:rPr>
            </w:pPr>
            <w:r w:rsidRPr="00107797">
              <w:rPr>
                <w:rFonts w:cs="Times New Roman"/>
              </w:rPr>
              <w:t>Yale University</w:t>
            </w:r>
          </w:p>
        </w:tc>
        <w:tc>
          <w:tcPr>
            <w:tcW w:w="1120" w:type="dxa"/>
          </w:tcPr>
          <w:p w14:paraId="6BA96F11" w14:textId="77777777" w:rsidR="00107797" w:rsidRPr="00107797" w:rsidRDefault="00107797" w:rsidP="0067424A">
            <w:pPr>
              <w:jc w:val="right"/>
              <w:rPr>
                <w:rFonts w:cs="Times New Roman"/>
              </w:rPr>
            </w:pPr>
            <w:r w:rsidRPr="00107797">
              <w:rPr>
                <w:rFonts w:cs="Times New Roman"/>
              </w:rPr>
              <w:t>2006</w:t>
            </w:r>
          </w:p>
        </w:tc>
      </w:tr>
      <w:tr w:rsidR="007A678C" w:rsidRPr="00107797" w14:paraId="38B73475" w14:textId="77777777" w:rsidTr="00512E5D">
        <w:tc>
          <w:tcPr>
            <w:tcW w:w="4608" w:type="dxa"/>
          </w:tcPr>
          <w:p w14:paraId="2D5F2B2E" w14:textId="77777777" w:rsidR="00107797" w:rsidRPr="00107797" w:rsidRDefault="00107797" w:rsidP="0067424A">
            <w:pPr>
              <w:rPr>
                <w:rFonts w:cs="Times New Roman"/>
              </w:rPr>
            </w:pPr>
            <w:proofErr w:type="spellStart"/>
            <w:r w:rsidRPr="00107797">
              <w:rPr>
                <w:rFonts w:cs="Times New Roman"/>
              </w:rPr>
              <w:t>M.Phil</w:t>
            </w:r>
            <w:proofErr w:type="spellEnd"/>
            <w:r w:rsidRPr="00107797">
              <w:rPr>
                <w:rFonts w:cs="Times New Roman"/>
              </w:rPr>
              <w:t xml:space="preserve"> in History</w:t>
            </w:r>
          </w:p>
        </w:tc>
        <w:tc>
          <w:tcPr>
            <w:tcW w:w="3128" w:type="dxa"/>
          </w:tcPr>
          <w:p w14:paraId="37083C0F" w14:textId="77777777" w:rsidR="00107797" w:rsidRPr="00107797" w:rsidRDefault="00107797" w:rsidP="0067424A">
            <w:pPr>
              <w:rPr>
                <w:rFonts w:cs="Times New Roman"/>
              </w:rPr>
            </w:pPr>
            <w:r w:rsidRPr="00107797">
              <w:rPr>
                <w:rFonts w:cs="Times New Roman"/>
              </w:rPr>
              <w:t>Yale University</w:t>
            </w:r>
          </w:p>
        </w:tc>
        <w:tc>
          <w:tcPr>
            <w:tcW w:w="1120" w:type="dxa"/>
          </w:tcPr>
          <w:p w14:paraId="51F4D5B4" w14:textId="77777777" w:rsidR="00107797" w:rsidRPr="00107797" w:rsidRDefault="00107797" w:rsidP="0067424A">
            <w:pPr>
              <w:jc w:val="right"/>
              <w:rPr>
                <w:rFonts w:cs="Times New Roman"/>
              </w:rPr>
            </w:pPr>
            <w:r w:rsidRPr="00107797">
              <w:rPr>
                <w:rFonts w:cs="Times New Roman"/>
              </w:rPr>
              <w:t>2006</w:t>
            </w:r>
          </w:p>
        </w:tc>
      </w:tr>
      <w:tr w:rsidR="007A678C" w:rsidRPr="00107797" w14:paraId="64AC35F9" w14:textId="77777777" w:rsidTr="00512E5D">
        <w:trPr>
          <w:trHeight w:val="107"/>
        </w:trPr>
        <w:tc>
          <w:tcPr>
            <w:tcW w:w="4608" w:type="dxa"/>
          </w:tcPr>
          <w:p w14:paraId="67642CB7" w14:textId="77777777" w:rsidR="00107797" w:rsidRPr="00107797" w:rsidRDefault="00107797" w:rsidP="0067424A">
            <w:pPr>
              <w:rPr>
                <w:rFonts w:cs="Times New Roman"/>
              </w:rPr>
            </w:pPr>
            <w:r w:rsidRPr="00107797">
              <w:rPr>
                <w:rFonts w:cs="Times New Roman"/>
              </w:rPr>
              <w:t>M.A. in History</w:t>
            </w:r>
          </w:p>
        </w:tc>
        <w:tc>
          <w:tcPr>
            <w:tcW w:w="3128" w:type="dxa"/>
          </w:tcPr>
          <w:p w14:paraId="09145BE0" w14:textId="77777777" w:rsidR="00107797" w:rsidRPr="00107797" w:rsidRDefault="00107797" w:rsidP="0067424A">
            <w:pPr>
              <w:rPr>
                <w:rFonts w:cs="Times New Roman"/>
              </w:rPr>
            </w:pPr>
            <w:r w:rsidRPr="00107797">
              <w:rPr>
                <w:rFonts w:cs="Times New Roman"/>
              </w:rPr>
              <w:t>Yale University</w:t>
            </w:r>
          </w:p>
        </w:tc>
        <w:tc>
          <w:tcPr>
            <w:tcW w:w="1120" w:type="dxa"/>
          </w:tcPr>
          <w:p w14:paraId="6D15495C" w14:textId="77777777" w:rsidR="00107797" w:rsidRPr="00107797" w:rsidRDefault="00107797" w:rsidP="0067424A">
            <w:pPr>
              <w:jc w:val="right"/>
              <w:rPr>
                <w:rFonts w:cs="Times New Roman"/>
              </w:rPr>
            </w:pPr>
            <w:r w:rsidRPr="00107797">
              <w:rPr>
                <w:rFonts w:cs="Times New Roman"/>
              </w:rPr>
              <w:t>2006</w:t>
            </w:r>
          </w:p>
        </w:tc>
      </w:tr>
      <w:tr w:rsidR="007A678C" w:rsidRPr="00107797" w14:paraId="2D33F1A6" w14:textId="77777777" w:rsidTr="00512E5D">
        <w:tc>
          <w:tcPr>
            <w:tcW w:w="4608" w:type="dxa"/>
          </w:tcPr>
          <w:p w14:paraId="3D9F6C7F" w14:textId="77777777" w:rsidR="00107797" w:rsidRPr="00107797" w:rsidRDefault="00107797" w:rsidP="007A678C">
            <w:pPr>
              <w:ind w:left="270" w:hanging="270"/>
              <w:rPr>
                <w:rFonts w:cs="Times New Roman"/>
              </w:rPr>
            </w:pPr>
            <w:r w:rsidRPr="00107797">
              <w:rPr>
                <w:rFonts w:cs="Times New Roman"/>
              </w:rPr>
              <w:t xml:space="preserve">B.A. in History (concentration in Social Thought), </w:t>
            </w:r>
            <w:r w:rsidRPr="00107797">
              <w:rPr>
                <w:rFonts w:cs="Times New Roman"/>
                <w:i/>
              </w:rPr>
              <w:t>summa cum laude</w:t>
            </w:r>
          </w:p>
          <w:p w14:paraId="28121237" w14:textId="77777777" w:rsidR="00107797" w:rsidRPr="00107797" w:rsidRDefault="00107797" w:rsidP="0067424A">
            <w:pPr>
              <w:rPr>
                <w:rFonts w:cs="Times New Roman"/>
              </w:rPr>
            </w:pPr>
          </w:p>
        </w:tc>
        <w:tc>
          <w:tcPr>
            <w:tcW w:w="3128" w:type="dxa"/>
          </w:tcPr>
          <w:p w14:paraId="585185CC" w14:textId="77777777" w:rsidR="00107797" w:rsidRPr="00107797" w:rsidRDefault="00107797" w:rsidP="0067424A">
            <w:pPr>
              <w:rPr>
                <w:rFonts w:cs="Times New Roman"/>
              </w:rPr>
            </w:pPr>
            <w:r w:rsidRPr="00107797">
              <w:rPr>
                <w:rFonts w:cs="Times New Roman"/>
              </w:rPr>
              <w:t>Carleton College, Northfield, MN</w:t>
            </w:r>
          </w:p>
        </w:tc>
        <w:tc>
          <w:tcPr>
            <w:tcW w:w="1120" w:type="dxa"/>
          </w:tcPr>
          <w:p w14:paraId="4A86B754" w14:textId="77777777" w:rsidR="00107797" w:rsidRPr="00107797" w:rsidRDefault="00107797" w:rsidP="0067424A">
            <w:pPr>
              <w:jc w:val="right"/>
              <w:rPr>
                <w:rFonts w:cs="Times New Roman"/>
              </w:rPr>
            </w:pPr>
            <w:r w:rsidRPr="00107797">
              <w:rPr>
                <w:rFonts w:cs="Times New Roman"/>
              </w:rPr>
              <w:t>1999</w:t>
            </w:r>
          </w:p>
        </w:tc>
      </w:tr>
    </w:tbl>
    <w:p w14:paraId="3CCA48DE" w14:textId="77777777" w:rsidR="00107797" w:rsidRPr="00107797" w:rsidRDefault="00107797" w:rsidP="00107797">
      <w:pPr>
        <w:rPr>
          <w:szCs w:val="24"/>
        </w:rPr>
      </w:pPr>
    </w:p>
    <w:p w14:paraId="375A4524" w14:textId="77777777" w:rsidR="00107797" w:rsidRDefault="00107797" w:rsidP="00107797">
      <w:pPr>
        <w:jc w:val="center"/>
        <w:outlineLvl w:val="0"/>
        <w:rPr>
          <w:b/>
          <w:szCs w:val="24"/>
        </w:rPr>
      </w:pPr>
      <w:r w:rsidRPr="00107797">
        <w:rPr>
          <w:b/>
          <w:szCs w:val="24"/>
        </w:rPr>
        <w:t>PROFESSIONAL APPOINTMENTS</w:t>
      </w:r>
    </w:p>
    <w:p w14:paraId="06D66790" w14:textId="77777777" w:rsidR="00BE3ACA" w:rsidRPr="00107797" w:rsidRDefault="00BE3ACA" w:rsidP="00107797">
      <w:pPr>
        <w:jc w:val="center"/>
        <w:outlineLvl w:val="0"/>
        <w:rPr>
          <w:b/>
          <w:szCs w:val="24"/>
        </w:rPr>
      </w:pPr>
    </w:p>
    <w:p w14:paraId="1D1B3D6A" w14:textId="77777777" w:rsidR="00107797" w:rsidRPr="00107797" w:rsidRDefault="00107797" w:rsidP="00107797">
      <w:pPr>
        <w:jc w:val="center"/>
        <w:rPr>
          <w:b/>
          <w:szCs w:val="24"/>
        </w:rPr>
      </w:pPr>
    </w:p>
    <w:tbl>
      <w:tblPr>
        <w:tblStyle w:val="TableGrid"/>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495"/>
        <w:gridCol w:w="1630"/>
      </w:tblGrid>
      <w:tr w:rsidR="00C06DD0" w:rsidRPr="00107797" w14:paraId="4A45C8D6" w14:textId="77777777" w:rsidTr="00C06DD0">
        <w:tc>
          <w:tcPr>
            <w:tcW w:w="2880" w:type="dxa"/>
          </w:tcPr>
          <w:p w14:paraId="417B6FC5" w14:textId="377BA478" w:rsidR="00C06DD0" w:rsidRDefault="00C06DD0" w:rsidP="0067424A">
            <w:pPr>
              <w:rPr>
                <w:i/>
                <w:iCs/>
              </w:rPr>
            </w:pPr>
            <w:r>
              <w:t xml:space="preserve">Professor and </w:t>
            </w:r>
            <w:r w:rsidRPr="00C06DD0">
              <w:rPr>
                <w:i/>
                <w:iCs/>
              </w:rPr>
              <w:t>LAS Distinguished Professorial Scholar</w:t>
            </w:r>
          </w:p>
          <w:p w14:paraId="58DE0D20" w14:textId="1BD47AE5" w:rsidR="00C06DD0" w:rsidRPr="00107797" w:rsidRDefault="00C06DD0" w:rsidP="0067424A"/>
        </w:tc>
        <w:tc>
          <w:tcPr>
            <w:tcW w:w="4495" w:type="dxa"/>
          </w:tcPr>
          <w:p w14:paraId="59AA5D6A" w14:textId="5E123736" w:rsidR="00C06DD0" w:rsidRPr="00107797" w:rsidRDefault="00C06DD0" w:rsidP="00C06DD0">
            <w:pPr>
              <w:ind w:left="435" w:hanging="435"/>
            </w:pPr>
            <w:r>
              <w:t>Department of History, University of Illinois, Urbana-Champaign</w:t>
            </w:r>
          </w:p>
        </w:tc>
        <w:tc>
          <w:tcPr>
            <w:tcW w:w="1630" w:type="dxa"/>
          </w:tcPr>
          <w:p w14:paraId="77CE8EB6" w14:textId="4A94F017" w:rsidR="00C06DD0" w:rsidRPr="00107797" w:rsidRDefault="00C06DD0" w:rsidP="0067424A">
            <w:pPr>
              <w:jc w:val="right"/>
            </w:pPr>
            <w:r>
              <w:t>November 2022-present</w:t>
            </w:r>
          </w:p>
        </w:tc>
      </w:tr>
      <w:tr w:rsidR="00C06DD0" w:rsidRPr="00107797" w14:paraId="65C0443D" w14:textId="77777777" w:rsidTr="00C06DD0">
        <w:tc>
          <w:tcPr>
            <w:tcW w:w="2880" w:type="dxa"/>
          </w:tcPr>
          <w:p w14:paraId="2D19975F" w14:textId="77777777" w:rsidR="00C06DD0" w:rsidRDefault="00C06DD0" w:rsidP="0067424A">
            <w:r>
              <w:t>Director of Graduate Studies</w:t>
            </w:r>
          </w:p>
          <w:p w14:paraId="213C52F9" w14:textId="2114915E" w:rsidR="00C06DD0" w:rsidRPr="00107797" w:rsidRDefault="00C06DD0" w:rsidP="0067424A"/>
        </w:tc>
        <w:tc>
          <w:tcPr>
            <w:tcW w:w="4495" w:type="dxa"/>
          </w:tcPr>
          <w:p w14:paraId="2247E2B1" w14:textId="0D3CB793" w:rsidR="00C06DD0" w:rsidRPr="00107797" w:rsidRDefault="00C06DD0" w:rsidP="002C1F2B">
            <w:pPr>
              <w:ind w:left="410" w:hanging="410"/>
            </w:pPr>
            <w:r>
              <w:t>Department of History, University of Illinois, Urbana-Champaign</w:t>
            </w:r>
          </w:p>
        </w:tc>
        <w:tc>
          <w:tcPr>
            <w:tcW w:w="1630" w:type="dxa"/>
          </w:tcPr>
          <w:p w14:paraId="3AD057AC" w14:textId="01F8933C" w:rsidR="00C06DD0" w:rsidRPr="00107797" w:rsidRDefault="00C06DD0" w:rsidP="0067424A">
            <w:pPr>
              <w:jc w:val="right"/>
            </w:pPr>
            <w:r>
              <w:t>2022-present</w:t>
            </w:r>
          </w:p>
        </w:tc>
      </w:tr>
      <w:tr w:rsidR="00107797" w:rsidRPr="00107797" w14:paraId="76784E69" w14:textId="77777777" w:rsidTr="00C06DD0">
        <w:tc>
          <w:tcPr>
            <w:tcW w:w="2880" w:type="dxa"/>
          </w:tcPr>
          <w:p w14:paraId="390FBBFD" w14:textId="77777777" w:rsidR="00107797" w:rsidRPr="00107797" w:rsidRDefault="00107797" w:rsidP="0067424A">
            <w:pPr>
              <w:rPr>
                <w:rFonts w:cs="Times New Roman"/>
              </w:rPr>
            </w:pPr>
            <w:r w:rsidRPr="00107797">
              <w:rPr>
                <w:rFonts w:cs="Times New Roman"/>
              </w:rPr>
              <w:t>Associate Professor</w:t>
            </w:r>
          </w:p>
        </w:tc>
        <w:tc>
          <w:tcPr>
            <w:tcW w:w="4495" w:type="dxa"/>
          </w:tcPr>
          <w:p w14:paraId="2BABA065" w14:textId="77777777" w:rsidR="00107797" w:rsidRPr="00107797" w:rsidRDefault="00107797" w:rsidP="002C1F2B">
            <w:pPr>
              <w:ind w:left="410" w:hanging="410"/>
              <w:rPr>
                <w:rFonts w:cs="Times New Roman"/>
              </w:rPr>
            </w:pPr>
            <w:r w:rsidRPr="00107797">
              <w:rPr>
                <w:rFonts w:cs="Times New Roman"/>
              </w:rPr>
              <w:t>Department of History, University of Illinois, Urbana-Champaign</w:t>
            </w:r>
          </w:p>
        </w:tc>
        <w:tc>
          <w:tcPr>
            <w:tcW w:w="1630" w:type="dxa"/>
          </w:tcPr>
          <w:p w14:paraId="7235011B" w14:textId="42D33990" w:rsidR="00107797" w:rsidRPr="00107797" w:rsidRDefault="00107797" w:rsidP="0067424A">
            <w:pPr>
              <w:jc w:val="right"/>
              <w:rPr>
                <w:rFonts w:cs="Times New Roman"/>
              </w:rPr>
            </w:pPr>
            <w:r w:rsidRPr="00107797">
              <w:rPr>
                <w:rFonts w:cs="Times New Roman"/>
              </w:rPr>
              <w:t>2016-</w:t>
            </w:r>
            <w:r w:rsidR="00C06DD0">
              <w:rPr>
                <w:rFonts w:cs="Times New Roman"/>
              </w:rPr>
              <w:t>2022</w:t>
            </w:r>
          </w:p>
        </w:tc>
      </w:tr>
      <w:tr w:rsidR="00D40AF6" w:rsidRPr="00107797" w14:paraId="602EC8B6" w14:textId="77777777" w:rsidTr="00C06DD0">
        <w:tc>
          <w:tcPr>
            <w:tcW w:w="2880" w:type="dxa"/>
          </w:tcPr>
          <w:p w14:paraId="7459069F" w14:textId="245038F2" w:rsidR="00D40AF6" w:rsidRPr="00107797" w:rsidRDefault="00D40AF6" w:rsidP="0067424A">
            <w:r>
              <w:t>Director/ Faculty Fellow</w:t>
            </w:r>
          </w:p>
        </w:tc>
        <w:tc>
          <w:tcPr>
            <w:tcW w:w="4495" w:type="dxa"/>
          </w:tcPr>
          <w:p w14:paraId="165FF168" w14:textId="53B8FB38" w:rsidR="00D40AF6" w:rsidRPr="00107797" w:rsidRDefault="00D40AF6" w:rsidP="002C1F2B">
            <w:pPr>
              <w:ind w:left="410" w:hanging="410"/>
            </w:pPr>
            <w:r>
              <w:t>IPRH-Mellon Initiative in Environmental Humanities</w:t>
            </w:r>
          </w:p>
        </w:tc>
        <w:tc>
          <w:tcPr>
            <w:tcW w:w="1630" w:type="dxa"/>
          </w:tcPr>
          <w:p w14:paraId="79BCEF21" w14:textId="7F73B5FC" w:rsidR="00D40AF6" w:rsidRPr="00107797" w:rsidRDefault="00D40AF6" w:rsidP="0067424A">
            <w:pPr>
              <w:jc w:val="right"/>
            </w:pPr>
            <w:r>
              <w:t>2018-2020</w:t>
            </w:r>
          </w:p>
        </w:tc>
      </w:tr>
      <w:tr w:rsidR="00107797" w:rsidRPr="00107797" w14:paraId="71FE0F6E" w14:textId="77777777" w:rsidTr="00C06DD0">
        <w:tc>
          <w:tcPr>
            <w:tcW w:w="2880" w:type="dxa"/>
          </w:tcPr>
          <w:p w14:paraId="0064F7AD" w14:textId="77777777" w:rsidR="00107797" w:rsidRPr="00107797" w:rsidRDefault="00107797" w:rsidP="0067424A">
            <w:pPr>
              <w:rPr>
                <w:rFonts w:cs="Times New Roman"/>
              </w:rPr>
            </w:pPr>
            <w:r w:rsidRPr="00107797">
              <w:rPr>
                <w:rFonts w:cs="Times New Roman"/>
              </w:rPr>
              <w:t>Assistant Professor</w:t>
            </w:r>
          </w:p>
        </w:tc>
        <w:tc>
          <w:tcPr>
            <w:tcW w:w="4495" w:type="dxa"/>
          </w:tcPr>
          <w:p w14:paraId="3C7E601F" w14:textId="77777777" w:rsidR="00107797" w:rsidRPr="00107797" w:rsidRDefault="00107797" w:rsidP="002C1F2B">
            <w:pPr>
              <w:ind w:left="410" w:hanging="410"/>
              <w:rPr>
                <w:rFonts w:cs="Times New Roman"/>
              </w:rPr>
            </w:pPr>
            <w:r w:rsidRPr="00107797">
              <w:rPr>
                <w:rFonts w:cs="Times New Roman"/>
              </w:rPr>
              <w:t>Department of History, University of Illinois, Urbana-Champaign</w:t>
            </w:r>
          </w:p>
        </w:tc>
        <w:tc>
          <w:tcPr>
            <w:tcW w:w="1630" w:type="dxa"/>
          </w:tcPr>
          <w:p w14:paraId="573A488C" w14:textId="77777777" w:rsidR="00107797" w:rsidRPr="00107797" w:rsidRDefault="00107797" w:rsidP="0067424A">
            <w:pPr>
              <w:jc w:val="right"/>
              <w:rPr>
                <w:rFonts w:cs="Times New Roman"/>
              </w:rPr>
            </w:pPr>
            <w:r w:rsidRPr="00107797">
              <w:rPr>
                <w:rFonts w:cs="Times New Roman"/>
              </w:rPr>
              <w:t>2011-2016</w:t>
            </w:r>
          </w:p>
        </w:tc>
      </w:tr>
      <w:tr w:rsidR="00107797" w:rsidRPr="00107797" w14:paraId="124DF416" w14:textId="77777777" w:rsidTr="00C06DD0">
        <w:tc>
          <w:tcPr>
            <w:tcW w:w="2880" w:type="dxa"/>
          </w:tcPr>
          <w:p w14:paraId="3AA2D05E" w14:textId="77777777" w:rsidR="00107797" w:rsidRPr="00107797" w:rsidRDefault="00107797" w:rsidP="0067424A">
            <w:pPr>
              <w:rPr>
                <w:rFonts w:cs="Times New Roman"/>
              </w:rPr>
            </w:pPr>
            <w:r w:rsidRPr="00107797">
              <w:rPr>
                <w:rFonts w:cs="Times New Roman"/>
              </w:rPr>
              <w:t>Assistant Professor</w:t>
            </w:r>
          </w:p>
        </w:tc>
        <w:tc>
          <w:tcPr>
            <w:tcW w:w="4495" w:type="dxa"/>
          </w:tcPr>
          <w:p w14:paraId="13208516" w14:textId="77777777" w:rsidR="00107797" w:rsidRPr="00107797" w:rsidRDefault="00107797" w:rsidP="002C1F2B">
            <w:pPr>
              <w:ind w:left="410" w:hanging="410"/>
              <w:rPr>
                <w:rFonts w:cs="Times New Roman"/>
              </w:rPr>
            </w:pPr>
            <w:r w:rsidRPr="00107797">
              <w:rPr>
                <w:rFonts w:cs="Times New Roman"/>
              </w:rPr>
              <w:t>Department of History, Lake Forest College, Lake Forest, IL</w:t>
            </w:r>
          </w:p>
        </w:tc>
        <w:tc>
          <w:tcPr>
            <w:tcW w:w="1630" w:type="dxa"/>
          </w:tcPr>
          <w:p w14:paraId="619E55C9" w14:textId="77777777" w:rsidR="00107797" w:rsidRPr="00107797" w:rsidRDefault="00107797" w:rsidP="0067424A">
            <w:pPr>
              <w:jc w:val="right"/>
              <w:rPr>
                <w:rFonts w:cs="Times New Roman"/>
              </w:rPr>
            </w:pPr>
            <w:r w:rsidRPr="00107797">
              <w:rPr>
                <w:rFonts w:cs="Times New Roman"/>
              </w:rPr>
              <w:t>2009-2011</w:t>
            </w:r>
          </w:p>
        </w:tc>
      </w:tr>
      <w:tr w:rsidR="00107797" w:rsidRPr="00107797" w14:paraId="3DF12275" w14:textId="77777777" w:rsidTr="00C06DD0">
        <w:trPr>
          <w:trHeight w:val="504"/>
        </w:trPr>
        <w:tc>
          <w:tcPr>
            <w:tcW w:w="2880" w:type="dxa"/>
          </w:tcPr>
          <w:p w14:paraId="5399B154" w14:textId="77777777" w:rsidR="00107797" w:rsidRPr="00107797" w:rsidRDefault="00107797" w:rsidP="0067424A">
            <w:pPr>
              <w:rPr>
                <w:rFonts w:cs="Times New Roman"/>
              </w:rPr>
            </w:pPr>
            <w:r w:rsidRPr="00107797">
              <w:rPr>
                <w:rFonts w:cs="Times New Roman"/>
              </w:rPr>
              <w:t>Assistant Professor</w:t>
            </w:r>
          </w:p>
        </w:tc>
        <w:tc>
          <w:tcPr>
            <w:tcW w:w="4495" w:type="dxa"/>
          </w:tcPr>
          <w:p w14:paraId="4A34CC57" w14:textId="77777777" w:rsidR="00107797" w:rsidRPr="00107797" w:rsidRDefault="00107797" w:rsidP="002C1F2B">
            <w:pPr>
              <w:ind w:left="410" w:hanging="410"/>
              <w:rPr>
                <w:rFonts w:cs="Times New Roman"/>
              </w:rPr>
            </w:pPr>
            <w:r w:rsidRPr="00107797">
              <w:rPr>
                <w:rFonts w:cs="Times New Roman"/>
              </w:rPr>
              <w:t>Department of History, University of Tennessee, Knoxville</w:t>
            </w:r>
          </w:p>
        </w:tc>
        <w:tc>
          <w:tcPr>
            <w:tcW w:w="1630" w:type="dxa"/>
          </w:tcPr>
          <w:p w14:paraId="669003DD" w14:textId="77777777" w:rsidR="00107797" w:rsidRPr="00107797" w:rsidRDefault="00107797" w:rsidP="0067424A">
            <w:pPr>
              <w:jc w:val="right"/>
              <w:rPr>
                <w:rFonts w:cs="Times New Roman"/>
              </w:rPr>
            </w:pPr>
            <w:r w:rsidRPr="00107797">
              <w:rPr>
                <w:rFonts w:cs="Times New Roman"/>
              </w:rPr>
              <w:t>2006-2009</w:t>
            </w:r>
          </w:p>
        </w:tc>
      </w:tr>
    </w:tbl>
    <w:p w14:paraId="7D5E0738" w14:textId="77777777" w:rsidR="00CC423F" w:rsidRDefault="00CC423F">
      <w:pPr>
        <w:rPr>
          <w:szCs w:val="24"/>
        </w:rPr>
      </w:pPr>
    </w:p>
    <w:p w14:paraId="5166DF8C" w14:textId="77777777" w:rsidR="00107797" w:rsidRPr="00107797" w:rsidRDefault="00107797">
      <w:pPr>
        <w:rPr>
          <w:szCs w:val="24"/>
        </w:rPr>
      </w:pPr>
    </w:p>
    <w:p w14:paraId="1B47E85B" w14:textId="7599D0A7" w:rsidR="00CC423F" w:rsidRPr="00107797" w:rsidRDefault="00511352" w:rsidP="00511352">
      <w:pPr>
        <w:pStyle w:val="Heading3"/>
        <w:jc w:val="center"/>
        <w:rPr>
          <w:szCs w:val="24"/>
          <w:u w:val="none"/>
        </w:rPr>
      </w:pPr>
      <w:r w:rsidRPr="00107797">
        <w:rPr>
          <w:szCs w:val="24"/>
          <w:u w:val="none"/>
        </w:rPr>
        <w:t>PUBLICATIONS</w:t>
      </w:r>
    </w:p>
    <w:p w14:paraId="28E6948D" w14:textId="77777777" w:rsidR="00511352" w:rsidRPr="00107797" w:rsidRDefault="00511352" w:rsidP="00CC423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7396"/>
      </w:tblGrid>
      <w:tr w:rsidR="009571C3" w:rsidRPr="003F698B" w14:paraId="40676770" w14:textId="77777777" w:rsidTr="001009E8">
        <w:tc>
          <w:tcPr>
            <w:tcW w:w="8640" w:type="dxa"/>
            <w:gridSpan w:val="2"/>
          </w:tcPr>
          <w:p w14:paraId="1DF0F804" w14:textId="4C1D2318" w:rsidR="009571C3" w:rsidRPr="003F698B" w:rsidRDefault="009571C3" w:rsidP="009571C3">
            <w:pPr>
              <w:ind w:left="700" w:hanging="700"/>
              <w:rPr>
                <w:b/>
              </w:rPr>
            </w:pPr>
            <w:r w:rsidRPr="003F698B">
              <w:rPr>
                <w:rFonts w:cs="Times New Roman"/>
                <w:b/>
              </w:rPr>
              <w:t>Books:</w:t>
            </w:r>
          </w:p>
        </w:tc>
      </w:tr>
      <w:tr w:rsidR="00716B4C" w:rsidRPr="003F698B" w14:paraId="51A673EC" w14:textId="77777777" w:rsidTr="001009E8">
        <w:tc>
          <w:tcPr>
            <w:tcW w:w="1244" w:type="dxa"/>
          </w:tcPr>
          <w:p w14:paraId="364FF04E" w14:textId="77777777" w:rsidR="00716B4C" w:rsidRDefault="00716B4C" w:rsidP="00716B4C"/>
        </w:tc>
        <w:tc>
          <w:tcPr>
            <w:tcW w:w="7396" w:type="dxa"/>
          </w:tcPr>
          <w:p w14:paraId="33C2C258" w14:textId="77777777" w:rsidR="00716B4C" w:rsidRPr="003F698B" w:rsidRDefault="00716B4C" w:rsidP="00716B4C">
            <w:pPr>
              <w:ind w:left="700" w:hanging="700"/>
              <w:rPr>
                <w:i/>
              </w:rPr>
            </w:pPr>
          </w:p>
        </w:tc>
      </w:tr>
      <w:tr w:rsidR="00716B4C" w:rsidRPr="003F698B" w14:paraId="3EF8A113" w14:textId="77777777" w:rsidTr="001009E8">
        <w:tc>
          <w:tcPr>
            <w:tcW w:w="1244" w:type="dxa"/>
          </w:tcPr>
          <w:p w14:paraId="29AED5FE" w14:textId="640B185B" w:rsidR="00716B4C" w:rsidRDefault="00317016" w:rsidP="00716B4C">
            <w:r>
              <w:lastRenderedPageBreak/>
              <w:t>2022</w:t>
            </w:r>
          </w:p>
        </w:tc>
        <w:tc>
          <w:tcPr>
            <w:tcW w:w="7396" w:type="dxa"/>
          </w:tcPr>
          <w:p w14:paraId="33542ABF" w14:textId="453103CC" w:rsidR="00716B4C" w:rsidRPr="003F698B" w:rsidRDefault="006A7B23" w:rsidP="00716B4C">
            <w:pPr>
              <w:ind w:left="700" w:hanging="700"/>
              <w:rPr>
                <w:i/>
              </w:rPr>
            </w:pPr>
            <w:r>
              <w:rPr>
                <w:rFonts w:cs="Times New Roman"/>
                <w:i/>
              </w:rPr>
              <w:t>People of the Ecotone: Environment and Indigenous Power at the Center of Early America</w:t>
            </w:r>
            <w:r w:rsidR="00DD11A4">
              <w:rPr>
                <w:rFonts w:cs="Times New Roman"/>
                <w:i/>
              </w:rPr>
              <w:t xml:space="preserve">. </w:t>
            </w:r>
            <w:r w:rsidR="00716B4C">
              <w:rPr>
                <w:rFonts w:cs="Times New Roman"/>
              </w:rPr>
              <w:t xml:space="preserve">Weyerhaeuser </w:t>
            </w:r>
            <w:r w:rsidR="00D4599E">
              <w:rPr>
                <w:rFonts w:cs="Times New Roman"/>
              </w:rPr>
              <w:t xml:space="preserve">Environmental </w:t>
            </w:r>
            <w:r w:rsidR="00716B4C">
              <w:rPr>
                <w:rFonts w:cs="Times New Roman"/>
              </w:rPr>
              <w:t>Book</w:t>
            </w:r>
            <w:r w:rsidR="00D4599E">
              <w:rPr>
                <w:rFonts w:cs="Times New Roman"/>
              </w:rPr>
              <w:t>s</w:t>
            </w:r>
            <w:r w:rsidR="00DD11A4">
              <w:rPr>
                <w:rFonts w:cs="Times New Roman"/>
              </w:rPr>
              <w:t xml:space="preserve"> Series</w:t>
            </w:r>
            <w:r w:rsidR="00716B4C">
              <w:rPr>
                <w:rFonts w:cs="Times New Roman"/>
              </w:rPr>
              <w:t xml:space="preserve">. </w:t>
            </w:r>
            <w:r w:rsidR="00DD11A4">
              <w:rPr>
                <w:rFonts w:cs="Times New Roman"/>
              </w:rPr>
              <w:t xml:space="preserve">University of Washington Press, </w:t>
            </w:r>
            <w:proofErr w:type="gramStart"/>
            <w:r w:rsidR="006F6C8B">
              <w:rPr>
                <w:rFonts w:cs="Times New Roman"/>
              </w:rPr>
              <w:t>November</w:t>
            </w:r>
            <w:r>
              <w:rPr>
                <w:rFonts w:cs="Times New Roman"/>
              </w:rPr>
              <w:t>,</w:t>
            </w:r>
            <w:proofErr w:type="gramEnd"/>
            <w:r>
              <w:rPr>
                <w:rFonts w:cs="Times New Roman"/>
              </w:rPr>
              <w:t xml:space="preserve"> 2022</w:t>
            </w:r>
            <w:r w:rsidR="00716B4C">
              <w:rPr>
                <w:rFonts w:cs="Times New Roman"/>
              </w:rPr>
              <w:t>.</w:t>
            </w:r>
          </w:p>
        </w:tc>
      </w:tr>
      <w:tr w:rsidR="00716B4C" w:rsidRPr="003F698B" w14:paraId="70942121" w14:textId="77777777" w:rsidTr="001009E8">
        <w:tc>
          <w:tcPr>
            <w:tcW w:w="1244" w:type="dxa"/>
          </w:tcPr>
          <w:p w14:paraId="24A692AF" w14:textId="77777777" w:rsidR="00716B4C" w:rsidRDefault="00716B4C" w:rsidP="00716B4C"/>
        </w:tc>
        <w:tc>
          <w:tcPr>
            <w:tcW w:w="7396" w:type="dxa"/>
          </w:tcPr>
          <w:p w14:paraId="25560896" w14:textId="77777777" w:rsidR="00716B4C" w:rsidRPr="003F698B" w:rsidRDefault="00716B4C" w:rsidP="00716B4C">
            <w:pPr>
              <w:ind w:left="700" w:hanging="700"/>
              <w:rPr>
                <w:i/>
              </w:rPr>
            </w:pPr>
          </w:p>
        </w:tc>
      </w:tr>
      <w:tr w:rsidR="00716B4C" w:rsidRPr="003F698B" w14:paraId="5A0270EB" w14:textId="77777777" w:rsidTr="001009E8">
        <w:tc>
          <w:tcPr>
            <w:tcW w:w="1244" w:type="dxa"/>
          </w:tcPr>
          <w:p w14:paraId="5EF0FDC8" w14:textId="59E52850" w:rsidR="00716B4C" w:rsidRPr="003F698B" w:rsidRDefault="00716B4C" w:rsidP="00716B4C">
            <w:r>
              <w:t>2015</w:t>
            </w:r>
          </w:p>
        </w:tc>
        <w:tc>
          <w:tcPr>
            <w:tcW w:w="7396" w:type="dxa"/>
          </w:tcPr>
          <w:p w14:paraId="65B1331B" w14:textId="45FEE701" w:rsidR="00716B4C" w:rsidRPr="003F698B" w:rsidRDefault="00716B4C" w:rsidP="00716B4C">
            <w:pPr>
              <w:ind w:left="700" w:hanging="700"/>
            </w:pPr>
            <w:r w:rsidRPr="003F698B">
              <w:rPr>
                <w:rFonts w:cs="Times New Roman"/>
                <w:i/>
              </w:rPr>
              <w:t xml:space="preserve">Empire by Collaboration: Indians, Colonists, and Governments in Colonial Illinois Country. </w:t>
            </w:r>
            <w:r w:rsidRPr="003F698B">
              <w:rPr>
                <w:rFonts w:cs="Times New Roman"/>
              </w:rPr>
              <w:t>Early American Studies Series. University of Pennsylvania Press, 2015.</w:t>
            </w:r>
          </w:p>
        </w:tc>
      </w:tr>
      <w:tr w:rsidR="00716B4C" w:rsidRPr="003F698B" w14:paraId="2779FCFB" w14:textId="77777777" w:rsidTr="001009E8">
        <w:tc>
          <w:tcPr>
            <w:tcW w:w="1244" w:type="dxa"/>
          </w:tcPr>
          <w:p w14:paraId="12A53197" w14:textId="398D9885" w:rsidR="00716B4C" w:rsidRPr="003F698B" w:rsidRDefault="00716B4C" w:rsidP="00716B4C"/>
        </w:tc>
        <w:tc>
          <w:tcPr>
            <w:tcW w:w="7396" w:type="dxa"/>
          </w:tcPr>
          <w:p w14:paraId="2AB2C69B" w14:textId="5E44DB7D" w:rsidR="00716B4C" w:rsidRPr="003F698B" w:rsidRDefault="00716B4C" w:rsidP="00716B4C">
            <w:pPr>
              <w:ind w:left="700" w:hanging="700"/>
            </w:pPr>
          </w:p>
        </w:tc>
      </w:tr>
      <w:tr w:rsidR="00716B4C" w:rsidRPr="003F698B" w14:paraId="0795C042" w14:textId="77777777" w:rsidTr="001009E8">
        <w:tc>
          <w:tcPr>
            <w:tcW w:w="8640" w:type="dxa"/>
            <w:gridSpan w:val="2"/>
          </w:tcPr>
          <w:p w14:paraId="0DEAE667" w14:textId="666C25E6" w:rsidR="00716B4C" w:rsidRPr="003F698B" w:rsidRDefault="00716B4C" w:rsidP="00716B4C">
            <w:pPr>
              <w:ind w:left="700" w:hanging="700"/>
              <w:rPr>
                <w:b/>
              </w:rPr>
            </w:pPr>
            <w:r w:rsidRPr="003F698B">
              <w:rPr>
                <w:rFonts w:cs="Times New Roman"/>
                <w:b/>
              </w:rPr>
              <w:t>Edited Volumes:</w:t>
            </w:r>
          </w:p>
        </w:tc>
      </w:tr>
      <w:tr w:rsidR="00716B4C" w:rsidRPr="003F698B" w14:paraId="10334D44" w14:textId="77777777" w:rsidTr="001009E8">
        <w:tc>
          <w:tcPr>
            <w:tcW w:w="1244" w:type="dxa"/>
          </w:tcPr>
          <w:p w14:paraId="0E9266A2" w14:textId="77777777" w:rsidR="00716B4C" w:rsidRPr="003F698B" w:rsidRDefault="00716B4C" w:rsidP="00716B4C"/>
        </w:tc>
        <w:tc>
          <w:tcPr>
            <w:tcW w:w="7396" w:type="dxa"/>
          </w:tcPr>
          <w:p w14:paraId="16FD585B" w14:textId="6388B4F1" w:rsidR="00716B4C" w:rsidRPr="003F698B" w:rsidRDefault="00716B4C" w:rsidP="00716B4C">
            <w:pPr>
              <w:ind w:left="700" w:hanging="700"/>
            </w:pPr>
          </w:p>
        </w:tc>
      </w:tr>
      <w:tr w:rsidR="00716B4C" w:rsidRPr="003F698B" w14:paraId="202424E8" w14:textId="77777777" w:rsidTr="001009E8">
        <w:tc>
          <w:tcPr>
            <w:tcW w:w="1244" w:type="dxa"/>
          </w:tcPr>
          <w:p w14:paraId="3E501E0F" w14:textId="4098DDE8" w:rsidR="00716B4C" w:rsidRDefault="00616EEF" w:rsidP="00716B4C">
            <w:r>
              <w:t>2021</w:t>
            </w:r>
          </w:p>
        </w:tc>
        <w:tc>
          <w:tcPr>
            <w:tcW w:w="7396" w:type="dxa"/>
          </w:tcPr>
          <w:p w14:paraId="51727A69" w14:textId="41C61E6E" w:rsidR="00716B4C" w:rsidRDefault="003F476E" w:rsidP="00716B4C">
            <w:pPr>
              <w:ind w:left="700" w:hanging="700"/>
            </w:pPr>
            <w:r>
              <w:rPr>
                <w:i/>
              </w:rPr>
              <w:t>French St. Louis</w:t>
            </w:r>
            <w:r w:rsidR="00716B4C" w:rsidRPr="00251AA4">
              <w:rPr>
                <w:i/>
              </w:rPr>
              <w:t xml:space="preserve">: </w:t>
            </w:r>
            <w:r w:rsidR="00716B4C">
              <w:rPr>
                <w:i/>
              </w:rPr>
              <w:t>Landscapes,</w:t>
            </w:r>
            <w:r w:rsidR="003E5FF5">
              <w:rPr>
                <w:i/>
              </w:rPr>
              <w:t xml:space="preserve"> </w:t>
            </w:r>
            <w:r w:rsidR="00716B4C">
              <w:rPr>
                <w:i/>
              </w:rPr>
              <w:t xml:space="preserve">Contexts, and Legacy, </w:t>
            </w:r>
            <w:r w:rsidR="00716B4C">
              <w:t xml:space="preserve">Robert Michael Morrissey, Peter J. </w:t>
            </w:r>
            <w:proofErr w:type="spellStart"/>
            <w:r w:rsidR="00716B4C">
              <w:t>Kastor</w:t>
            </w:r>
            <w:proofErr w:type="spellEnd"/>
            <w:r w:rsidR="00716B4C">
              <w:t xml:space="preserve">, Jay Gitlin, eds. </w:t>
            </w:r>
            <w:r w:rsidR="00616EEF">
              <w:t xml:space="preserve">French Overseas Series. </w:t>
            </w:r>
            <w:r w:rsidR="00716B4C">
              <w:t>University of Nebraska Press</w:t>
            </w:r>
            <w:r w:rsidR="00D67CF4">
              <w:t>, 2021</w:t>
            </w:r>
            <w:r w:rsidR="00716B4C">
              <w:t xml:space="preserve">. </w:t>
            </w:r>
          </w:p>
          <w:p w14:paraId="229DF09B" w14:textId="2D37D1A5" w:rsidR="00716B4C" w:rsidRPr="00251AA4" w:rsidRDefault="00716B4C" w:rsidP="00716B4C">
            <w:pPr>
              <w:ind w:left="700" w:hanging="700"/>
            </w:pPr>
          </w:p>
        </w:tc>
      </w:tr>
      <w:tr w:rsidR="00716B4C" w:rsidRPr="003F698B" w14:paraId="61A2534C" w14:textId="77777777" w:rsidTr="001009E8">
        <w:tc>
          <w:tcPr>
            <w:tcW w:w="1244" w:type="dxa"/>
          </w:tcPr>
          <w:p w14:paraId="15152DFE" w14:textId="47486712" w:rsidR="00716B4C" w:rsidRPr="003F698B" w:rsidRDefault="00716B4C" w:rsidP="00716B4C">
            <w:r>
              <w:t>2016</w:t>
            </w:r>
          </w:p>
        </w:tc>
        <w:tc>
          <w:tcPr>
            <w:tcW w:w="7396" w:type="dxa"/>
          </w:tcPr>
          <w:p w14:paraId="1B27D1A4" w14:textId="2178099A" w:rsidR="00716B4C" w:rsidRPr="003F698B" w:rsidRDefault="00716B4C" w:rsidP="00716B4C">
            <w:pPr>
              <w:ind w:left="700" w:hanging="700"/>
            </w:pPr>
            <w:r w:rsidRPr="003F698B">
              <w:rPr>
                <w:rFonts w:cs="Times New Roman"/>
              </w:rPr>
              <w:t xml:space="preserve">“Global Environmental Histories from Below,” Special Triple Issue of </w:t>
            </w:r>
            <w:r w:rsidRPr="003F698B">
              <w:rPr>
                <w:rFonts w:cs="Times New Roman"/>
                <w:i/>
              </w:rPr>
              <w:t xml:space="preserve">Resilience: A Journal of the Environmental Humanities, </w:t>
            </w:r>
            <w:r w:rsidRPr="003F698B">
              <w:rPr>
                <w:rFonts w:cs="Times New Roman"/>
              </w:rPr>
              <w:t xml:space="preserve">Robert Michael </w:t>
            </w:r>
            <w:proofErr w:type="gramStart"/>
            <w:r w:rsidRPr="003F698B">
              <w:rPr>
                <w:rFonts w:cs="Times New Roman"/>
              </w:rPr>
              <w:t>Morrissey</w:t>
            </w:r>
            <w:proofErr w:type="gramEnd"/>
            <w:r w:rsidRPr="003F698B">
              <w:rPr>
                <w:rFonts w:cs="Times New Roman"/>
              </w:rPr>
              <w:t xml:space="preserve"> and Roderick I. Wilson co-guest editors, Winter/Spring/Fall 2015-2016.</w:t>
            </w:r>
          </w:p>
        </w:tc>
      </w:tr>
      <w:tr w:rsidR="00716B4C" w:rsidRPr="003F698B" w14:paraId="7BC23E45" w14:textId="77777777" w:rsidTr="001009E8">
        <w:tc>
          <w:tcPr>
            <w:tcW w:w="1244" w:type="dxa"/>
          </w:tcPr>
          <w:p w14:paraId="495458B0" w14:textId="77777777" w:rsidR="00716B4C" w:rsidRPr="003F698B" w:rsidRDefault="00716B4C" w:rsidP="00716B4C"/>
        </w:tc>
        <w:tc>
          <w:tcPr>
            <w:tcW w:w="7396" w:type="dxa"/>
          </w:tcPr>
          <w:p w14:paraId="2B6278D5" w14:textId="689222F7" w:rsidR="00716B4C" w:rsidRPr="003F698B" w:rsidRDefault="00716B4C" w:rsidP="00716B4C">
            <w:pPr>
              <w:ind w:left="700" w:hanging="700"/>
            </w:pPr>
          </w:p>
        </w:tc>
      </w:tr>
      <w:tr w:rsidR="00716B4C" w:rsidRPr="003F698B" w14:paraId="3D714113" w14:textId="77777777" w:rsidTr="001009E8">
        <w:tc>
          <w:tcPr>
            <w:tcW w:w="8640" w:type="dxa"/>
            <w:gridSpan w:val="2"/>
          </w:tcPr>
          <w:p w14:paraId="65DBD46D" w14:textId="5A14B7DA" w:rsidR="00716B4C" w:rsidRPr="003F698B" w:rsidRDefault="00716B4C" w:rsidP="00716B4C">
            <w:pPr>
              <w:ind w:left="700" w:hanging="700"/>
              <w:rPr>
                <w:b/>
              </w:rPr>
            </w:pPr>
            <w:r w:rsidRPr="003F698B">
              <w:rPr>
                <w:rFonts w:cs="Times New Roman"/>
                <w:b/>
              </w:rPr>
              <w:t>Articles and Book Chapters:</w:t>
            </w:r>
          </w:p>
        </w:tc>
      </w:tr>
      <w:tr w:rsidR="00716B4C" w:rsidRPr="003F698B" w14:paraId="1D4EE7EA" w14:textId="77777777" w:rsidTr="00D4599E">
        <w:tc>
          <w:tcPr>
            <w:tcW w:w="1244" w:type="dxa"/>
          </w:tcPr>
          <w:p w14:paraId="3D6543FD" w14:textId="77777777" w:rsidR="00716B4C" w:rsidRPr="003F698B" w:rsidRDefault="00716B4C" w:rsidP="00716B4C"/>
        </w:tc>
        <w:tc>
          <w:tcPr>
            <w:tcW w:w="7396" w:type="dxa"/>
          </w:tcPr>
          <w:p w14:paraId="3CDA49D3" w14:textId="6754DB13" w:rsidR="00716B4C" w:rsidRPr="003F698B" w:rsidRDefault="00716B4C" w:rsidP="00716B4C">
            <w:pPr>
              <w:ind w:left="700" w:hanging="700"/>
            </w:pPr>
          </w:p>
        </w:tc>
      </w:tr>
      <w:tr w:rsidR="009406C8" w:rsidRPr="003F698B" w14:paraId="10D06D29" w14:textId="77777777" w:rsidTr="00D4599E">
        <w:tc>
          <w:tcPr>
            <w:tcW w:w="1244" w:type="dxa"/>
          </w:tcPr>
          <w:p w14:paraId="4857BE3E" w14:textId="62C1DF1E" w:rsidR="009406C8" w:rsidRDefault="009406C8" w:rsidP="00716B4C">
            <w:r>
              <w:t>n.d.</w:t>
            </w:r>
          </w:p>
        </w:tc>
        <w:tc>
          <w:tcPr>
            <w:tcW w:w="7396" w:type="dxa"/>
          </w:tcPr>
          <w:p w14:paraId="692A24BE" w14:textId="6C6C9299" w:rsidR="009406C8" w:rsidRPr="009406C8" w:rsidRDefault="009406C8" w:rsidP="00716B4C">
            <w:pPr>
              <w:ind w:left="700" w:hanging="700"/>
            </w:pPr>
            <w:r>
              <w:t xml:space="preserve">“Indigenous North Americans and </w:t>
            </w:r>
            <w:r w:rsidR="009F4B46">
              <w:t xml:space="preserve">Climate </w:t>
            </w:r>
            <w:r>
              <w:t xml:space="preserve">Resilience in the Contact-Era,” in J.R. McNeill and Dagomar Degroot, eds., </w:t>
            </w:r>
            <w:r>
              <w:rPr>
                <w:i/>
                <w:iCs/>
              </w:rPr>
              <w:t xml:space="preserve">Oxford Handbook of Resilience, </w:t>
            </w:r>
            <w:r>
              <w:t>(</w:t>
            </w:r>
            <w:r w:rsidR="00A66949">
              <w:t>submitted</w:t>
            </w:r>
            <w:r>
              <w:t xml:space="preserve">). </w:t>
            </w:r>
          </w:p>
        </w:tc>
      </w:tr>
      <w:tr w:rsidR="009406C8" w:rsidRPr="003F698B" w14:paraId="29D0B143" w14:textId="77777777" w:rsidTr="00D4599E">
        <w:tc>
          <w:tcPr>
            <w:tcW w:w="1244" w:type="dxa"/>
          </w:tcPr>
          <w:p w14:paraId="1545F4C6" w14:textId="77777777" w:rsidR="009406C8" w:rsidRDefault="009406C8" w:rsidP="00716B4C"/>
        </w:tc>
        <w:tc>
          <w:tcPr>
            <w:tcW w:w="7396" w:type="dxa"/>
          </w:tcPr>
          <w:p w14:paraId="37CC0B0D" w14:textId="77777777" w:rsidR="009406C8" w:rsidRDefault="009406C8" w:rsidP="00716B4C">
            <w:pPr>
              <w:ind w:left="700" w:hanging="700"/>
            </w:pPr>
          </w:p>
        </w:tc>
      </w:tr>
      <w:tr w:rsidR="00716B4C" w:rsidRPr="003F698B" w14:paraId="200DC592" w14:textId="77777777" w:rsidTr="00D4599E">
        <w:tc>
          <w:tcPr>
            <w:tcW w:w="1244" w:type="dxa"/>
          </w:tcPr>
          <w:p w14:paraId="0C9D36B4" w14:textId="4932FBB8" w:rsidR="00716B4C" w:rsidRDefault="00716B4C" w:rsidP="00716B4C">
            <w:r>
              <w:t>n.d.</w:t>
            </w:r>
          </w:p>
        </w:tc>
        <w:tc>
          <w:tcPr>
            <w:tcW w:w="7396" w:type="dxa"/>
          </w:tcPr>
          <w:p w14:paraId="1C8C26C9" w14:textId="4C954957" w:rsidR="00716B4C" w:rsidRDefault="00716B4C" w:rsidP="00716B4C">
            <w:pPr>
              <w:ind w:left="700" w:hanging="700"/>
            </w:pPr>
            <w:r>
              <w:t xml:space="preserve">“Native Americans” in </w:t>
            </w:r>
            <w:proofErr w:type="spellStart"/>
            <w:r>
              <w:t>Marjolene</w:t>
            </w:r>
            <w:proofErr w:type="spellEnd"/>
            <w:r>
              <w:t xml:space="preserve"> Kars, Andrew M. Schocket, and Michael A. McDonnell, eds., </w:t>
            </w:r>
            <w:r>
              <w:rPr>
                <w:i/>
              </w:rPr>
              <w:t>Cambridge History of the American Revolution</w:t>
            </w:r>
            <w:r>
              <w:t>. Cambridge University Press, (submitted</w:t>
            </w:r>
            <w:r w:rsidR="00CE41A7">
              <w:t>, edited</w:t>
            </w:r>
            <w:r w:rsidR="006A7B23">
              <w:t>)</w:t>
            </w:r>
            <w:r>
              <w:t xml:space="preserve">. </w:t>
            </w:r>
          </w:p>
          <w:p w14:paraId="064855BC" w14:textId="47C99CAB" w:rsidR="00716B4C" w:rsidRPr="00251AA4" w:rsidRDefault="00716B4C" w:rsidP="00716B4C">
            <w:pPr>
              <w:ind w:left="700" w:hanging="700"/>
            </w:pPr>
          </w:p>
        </w:tc>
      </w:tr>
      <w:tr w:rsidR="00716B4C" w:rsidRPr="003F698B" w14:paraId="31CA7A4B" w14:textId="77777777" w:rsidTr="00D4599E">
        <w:tc>
          <w:tcPr>
            <w:tcW w:w="1244" w:type="dxa"/>
          </w:tcPr>
          <w:p w14:paraId="7AE0D9C5" w14:textId="3FA6E77E" w:rsidR="00716B4C" w:rsidRPr="003F698B" w:rsidRDefault="00716B4C" w:rsidP="00716B4C">
            <w:r>
              <w:t>n.d.</w:t>
            </w:r>
          </w:p>
        </w:tc>
        <w:tc>
          <w:tcPr>
            <w:tcW w:w="7396" w:type="dxa"/>
          </w:tcPr>
          <w:p w14:paraId="120FBF09" w14:textId="77777777" w:rsidR="00716B4C" w:rsidRDefault="00716B4C" w:rsidP="00716B4C">
            <w:pPr>
              <w:ind w:left="700" w:hanging="700"/>
            </w:pPr>
            <w:r>
              <w:t xml:space="preserve">“The French Midwest” in Jon Lauck, ed., </w:t>
            </w:r>
            <w:r>
              <w:rPr>
                <w:i/>
              </w:rPr>
              <w:t>The Oxford Handbook of Midwestern History</w:t>
            </w:r>
            <w:r>
              <w:t>. Oxford University Press, (submitted and under review).</w:t>
            </w:r>
          </w:p>
          <w:p w14:paraId="7723C1B0" w14:textId="2D64E0C5" w:rsidR="00D4599E" w:rsidRPr="00525AA6" w:rsidRDefault="00D4599E" w:rsidP="00716B4C">
            <w:pPr>
              <w:ind w:left="700" w:hanging="700"/>
            </w:pPr>
          </w:p>
        </w:tc>
      </w:tr>
      <w:tr w:rsidR="00CE41A7" w:rsidRPr="003F698B" w14:paraId="723C5EE4" w14:textId="77777777" w:rsidTr="00D4599E">
        <w:tc>
          <w:tcPr>
            <w:tcW w:w="1244" w:type="dxa"/>
          </w:tcPr>
          <w:p w14:paraId="34B13953" w14:textId="499B437F" w:rsidR="00CE41A7" w:rsidRDefault="00CE41A7" w:rsidP="00716B4C">
            <w:r>
              <w:t>2021</w:t>
            </w:r>
          </w:p>
        </w:tc>
        <w:tc>
          <w:tcPr>
            <w:tcW w:w="7396" w:type="dxa"/>
          </w:tcPr>
          <w:p w14:paraId="4393A6C1" w14:textId="426867E2" w:rsidR="00CE41A7" w:rsidRDefault="00CE41A7" w:rsidP="00616EEF">
            <w:pPr>
              <w:ind w:left="700" w:hanging="700"/>
            </w:pPr>
            <w:r>
              <w:t xml:space="preserve">“Introduction: A French City in North America,” with Peter J. </w:t>
            </w:r>
            <w:proofErr w:type="spellStart"/>
            <w:r>
              <w:t>Kastor</w:t>
            </w:r>
            <w:proofErr w:type="spellEnd"/>
            <w:r>
              <w:t xml:space="preserve"> and Jay Gitlin, in </w:t>
            </w:r>
            <w:r>
              <w:rPr>
                <w:i/>
                <w:iCs/>
              </w:rPr>
              <w:t xml:space="preserve">French St. Louis: Landscape, Contexts, and Legacy, </w:t>
            </w:r>
            <w:proofErr w:type="gramStart"/>
            <w:r w:rsidR="00D67CF4">
              <w:t>Edited</w:t>
            </w:r>
            <w:proofErr w:type="gramEnd"/>
            <w:r w:rsidR="00D67CF4">
              <w:t xml:space="preserve"> by </w:t>
            </w:r>
            <w:r>
              <w:t xml:space="preserve">Robert Michael Morrissey, Peter J. </w:t>
            </w:r>
            <w:proofErr w:type="spellStart"/>
            <w:r>
              <w:t>Kastor</w:t>
            </w:r>
            <w:proofErr w:type="spellEnd"/>
            <w:r>
              <w:t>, Jay Gitlin,</w:t>
            </w:r>
            <w:r w:rsidR="00D67CF4">
              <w:t xml:space="preserve"> 1-17.</w:t>
            </w:r>
            <w:r>
              <w:t xml:space="preserve"> University of Nebraska Press,</w:t>
            </w:r>
            <w:r w:rsidR="004F799F">
              <w:t xml:space="preserve"> 2021</w:t>
            </w:r>
            <w:r>
              <w:t xml:space="preserve">. </w:t>
            </w:r>
          </w:p>
          <w:p w14:paraId="0DF1043D" w14:textId="659FEEA9" w:rsidR="00CE41A7" w:rsidRPr="00CE41A7" w:rsidRDefault="00CE41A7" w:rsidP="00616EEF">
            <w:pPr>
              <w:ind w:left="700" w:hanging="700"/>
            </w:pPr>
          </w:p>
        </w:tc>
      </w:tr>
      <w:tr w:rsidR="00616EEF" w:rsidRPr="003F698B" w14:paraId="088784F7" w14:textId="77777777" w:rsidTr="00D4599E">
        <w:tc>
          <w:tcPr>
            <w:tcW w:w="1244" w:type="dxa"/>
          </w:tcPr>
          <w:p w14:paraId="405C8FE5" w14:textId="09CD5180" w:rsidR="00616EEF" w:rsidRDefault="00616EEF" w:rsidP="00716B4C">
            <w:r>
              <w:t>2021</w:t>
            </w:r>
          </w:p>
        </w:tc>
        <w:tc>
          <w:tcPr>
            <w:tcW w:w="7396" w:type="dxa"/>
          </w:tcPr>
          <w:p w14:paraId="38B2C2AD" w14:textId="214F5FFF" w:rsidR="00616EEF" w:rsidRDefault="00616EEF" w:rsidP="00616EEF">
            <w:pPr>
              <w:ind w:left="700" w:hanging="700"/>
            </w:pPr>
            <w:r>
              <w:t xml:space="preserve">“Empire by Collaboration: St. Louis, the Illinois Country, and the French Colonial Empire,” in </w:t>
            </w:r>
            <w:r>
              <w:rPr>
                <w:i/>
              </w:rPr>
              <w:t>French St. Louis: Landscape, Contexts, and Legacy</w:t>
            </w:r>
            <w:r w:rsidR="00D67CF4">
              <w:rPr>
                <w:i/>
              </w:rPr>
              <w:t>.</w:t>
            </w:r>
            <w:r>
              <w:rPr>
                <w:i/>
              </w:rPr>
              <w:t xml:space="preserve"> </w:t>
            </w:r>
            <w:r w:rsidR="00D67CF4">
              <w:rPr>
                <w:iCs/>
              </w:rPr>
              <w:t xml:space="preserve">Edited by </w:t>
            </w:r>
            <w:r>
              <w:t xml:space="preserve">Robert Michael Morrissey, Peter J. </w:t>
            </w:r>
            <w:proofErr w:type="spellStart"/>
            <w:r>
              <w:t>Kastor</w:t>
            </w:r>
            <w:proofErr w:type="spellEnd"/>
            <w:r>
              <w:t>, Jay Gitlin,</w:t>
            </w:r>
            <w:r w:rsidR="00D67CF4">
              <w:t xml:space="preserve"> 21-35</w:t>
            </w:r>
            <w:r>
              <w:t xml:space="preserve">. University of Nebraska Press, </w:t>
            </w:r>
            <w:r w:rsidR="004F799F">
              <w:t>2021</w:t>
            </w:r>
            <w:r>
              <w:t>.</w:t>
            </w:r>
          </w:p>
          <w:p w14:paraId="3A090EBF" w14:textId="3CE34B1A" w:rsidR="00616EEF" w:rsidRPr="003F698B" w:rsidRDefault="00616EEF" w:rsidP="00716B4C">
            <w:pPr>
              <w:ind w:left="700" w:hanging="700"/>
            </w:pPr>
          </w:p>
        </w:tc>
      </w:tr>
      <w:tr w:rsidR="00716B4C" w:rsidRPr="003F698B" w14:paraId="70CD0C6D" w14:textId="77777777" w:rsidTr="00D4599E">
        <w:tc>
          <w:tcPr>
            <w:tcW w:w="1244" w:type="dxa"/>
          </w:tcPr>
          <w:p w14:paraId="4584CA92" w14:textId="405CDAF9" w:rsidR="00716B4C" w:rsidRDefault="00716B4C" w:rsidP="00716B4C">
            <w:r>
              <w:t>2020</w:t>
            </w:r>
          </w:p>
        </w:tc>
        <w:tc>
          <w:tcPr>
            <w:tcW w:w="7396" w:type="dxa"/>
          </w:tcPr>
          <w:p w14:paraId="125C0F8B" w14:textId="3D65103E" w:rsidR="00716B4C" w:rsidRPr="005C4A2B" w:rsidRDefault="00716B4C" w:rsidP="00716B4C">
            <w:pPr>
              <w:ind w:left="700" w:hanging="700"/>
              <w:rPr>
                <w:rFonts w:cs="Times New Roman"/>
              </w:rPr>
            </w:pPr>
            <w:r w:rsidRPr="003F698B">
              <w:rPr>
                <w:rFonts w:cs="Times New Roman"/>
              </w:rPr>
              <w:t>“Native Peoples in the Tall</w:t>
            </w:r>
            <w:r>
              <w:rPr>
                <w:rFonts w:cs="Times New Roman"/>
              </w:rPr>
              <w:t xml:space="preserve">grass Prairies of Illinois,” in </w:t>
            </w:r>
            <w:r>
              <w:rPr>
                <w:rFonts w:cs="Times New Roman"/>
                <w:i/>
              </w:rPr>
              <w:t>City of Lake and Prairie: An Environmental History of Chicago</w:t>
            </w:r>
            <w:r w:rsidR="00D67CF4">
              <w:rPr>
                <w:rFonts w:cs="Times New Roman"/>
                <w:i/>
              </w:rPr>
              <w:t xml:space="preserve">. </w:t>
            </w:r>
            <w:r w:rsidR="00D67CF4">
              <w:rPr>
                <w:rFonts w:cs="Times New Roman"/>
                <w:iCs/>
              </w:rPr>
              <w:t xml:space="preserve">Edited by </w:t>
            </w:r>
            <w:r w:rsidRPr="003F698B">
              <w:rPr>
                <w:rFonts w:cs="Times New Roman"/>
              </w:rPr>
              <w:t xml:space="preserve">Anne Keating, Kathy </w:t>
            </w:r>
            <w:proofErr w:type="spellStart"/>
            <w:r w:rsidRPr="003F698B">
              <w:rPr>
                <w:rFonts w:cs="Times New Roman"/>
              </w:rPr>
              <w:t>Brosnan</w:t>
            </w:r>
            <w:proofErr w:type="spellEnd"/>
            <w:r w:rsidRPr="003F698B">
              <w:rPr>
                <w:rFonts w:cs="Times New Roman"/>
              </w:rPr>
              <w:t>, Will Barnett</w:t>
            </w:r>
            <w:r>
              <w:rPr>
                <w:rFonts w:cs="Times New Roman"/>
              </w:rPr>
              <w:t xml:space="preserve">, </w:t>
            </w:r>
            <w:r w:rsidR="00D67CF4">
              <w:rPr>
                <w:rFonts w:cs="Times New Roman"/>
              </w:rPr>
              <w:t>17-26.</w:t>
            </w:r>
            <w:r w:rsidRPr="003F698B">
              <w:rPr>
                <w:rFonts w:cs="Times New Roman"/>
              </w:rPr>
              <w:t xml:space="preserve"> Urban </w:t>
            </w:r>
            <w:r w:rsidRPr="003F698B">
              <w:rPr>
                <w:rFonts w:cs="Times New Roman"/>
              </w:rPr>
              <w:lastRenderedPageBreak/>
              <w:t>Environmental History Series, University of Pittsburgh Press,</w:t>
            </w:r>
            <w:r>
              <w:rPr>
                <w:rFonts w:cs="Times New Roman"/>
              </w:rPr>
              <w:t xml:space="preserve"> 2020</w:t>
            </w:r>
            <w:r w:rsidRPr="003F698B">
              <w:rPr>
                <w:rFonts w:cs="Times New Roman"/>
              </w:rPr>
              <w:t>.</w:t>
            </w:r>
          </w:p>
        </w:tc>
      </w:tr>
      <w:tr w:rsidR="00716B4C" w:rsidRPr="003F698B" w14:paraId="454C3DCC" w14:textId="77777777" w:rsidTr="00D4599E">
        <w:tc>
          <w:tcPr>
            <w:tcW w:w="1244" w:type="dxa"/>
          </w:tcPr>
          <w:p w14:paraId="01297522" w14:textId="77777777" w:rsidR="00716B4C" w:rsidRPr="003F698B" w:rsidRDefault="00716B4C" w:rsidP="00716B4C"/>
        </w:tc>
        <w:tc>
          <w:tcPr>
            <w:tcW w:w="7396" w:type="dxa"/>
          </w:tcPr>
          <w:p w14:paraId="23A32842" w14:textId="454B9F42" w:rsidR="00716B4C" w:rsidRPr="003F698B" w:rsidRDefault="00716B4C" w:rsidP="00716B4C">
            <w:pPr>
              <w:ind w:left="700" w:hanging="700"/>
            </w:pPr>
          </w:p>
        </w:tc>
      </w:tr>
      <w:tr w:rsidR="00716B4C" w:rsidRPr="003F698B" w14:paraId="7C5D9A57" w14:textId="77777777" w:rsidTr="001009E8">
        <w:tc>
          <w:tcPr>
            <w:tcW w:w="1244" w:type="dxa"/>
          </w:tcPr>
          <w:p w14:paraId="02466D03" w14:textId="1F60F7D4" w:rsidR="00716B4C" w:rsidRDefault="00716B4C" w:rsidP="00716B4C">
            <w:r>
              <w:t>2019</w:t>
            </w:r>
          </w:p>
        </w:tc>
        <w:tc>
          <w:tcPr>
            <w:tcW w:w="7396" w:type="dxa"/>
          </w:tcPr>
          <w:p w14:paraId="1C389EC5" w14:textId="02631D4A" w:rsidR="00716B4C" w:rsidRDefault="00716B4C" w:rsidP="00716B4C">
            <w:pPr>
              <w:ind w:left="700" w:hanging="700"/>
            </w:pPr>
            <w:r w:rsidRPr="00A15810">
              <w:t xml:space="preserve">“Climate, Ecology and History in North America’s Tallgrass Prairie Borderlands.” </w:t>
            </w:r>
            <w:r w:rsidRPr="00A15810">
              <w:rPr>
                <w:i/>
                <w:iCs/>
              </w:rPr>
              <w:t>Past &amp; Present</w:t>
            </w:r>
            <w:r w:rsidRPr="00A15810">
              <w:t xml:space="preserve"> 245, no. 1 (November 1, 2019): 39–77. </w:t>
            </w:r>
            <w:hyperlink r:id="rId13" w:history="1">
              <w:r w:rsidRPr="00A15810">
                <w:rPr>
                  <w:rStyle w:val="Hyperlink"/>
                </w:rPr>
                <w:t>https://doi.org/10.1093/pastj/gtz018</w:t>
              </w:r>
            </w:hyperlink>
            <w:r w:rsidRPr="00A15810">
              <w:t>.</w:t>
            </w:r>
          </w:p>
          <w:p w14:paraId="62D0B932" w14:textId="4EC2A4C9" w:rsidR="00716B4C" w:rsidRPr="003F698B" w:rsidRDefault="00716B4C" w:rsidP="00716B4C">
            <w:pPr>
              <w:ind w:left="700" w:hanging="700"/>
            </w:pPr>
          </w:p>
        </w:tc>
      </w:tr>
      <w:tr w:rsidR="00716B4C" w:rsidRPr="003F698B" w14:paraId="22C368AC" w14:textId="77777777" w:rsidTr="001009E8">
        <w:tc>
          <w:tcPr>
            <w:tcW w:w="1244" w:type="dxa"/>
          </w:tcPr>
          <w:p w14:paraId="618B7707" w14:textId="389EB437" w:rsidR="00716B4C" w:rsidRPr="003F698B" w:rsidRDefault="00716B4C" w:rsidP="00716B4C">
            <w:r>
              <w:t>2018</w:t>
            </w:r>
          </w:p>
        </w:tc>
        <w:tc>
          <w:tcPr>
            <w:tcW w:w="7396" w:type="dxa"/>
          </w:tcPr>
          <w:p w14:paraId="18EBA270" w14:textId="4BE44F33" w:rsidR="00716B4C" w:rsidRPr="003F698B" w:rsidRDefault="00716B4C" w:rsidP="00716B4C">
            <w:pPr>
              <w:ind w:left="700" w:hanging="700"/>
            </w:pPr>
            <w:r w:rsidRPr="003F698B">
              <w:rPr>
                <w:rFonts w:cs="Times New Roman"/>
              </w:rPr>
              <w:t xml:space="preserve">“Le pays des Illinois Finds </w:t>
            </w:r>
            <w:r w:rsidR="00C65F2F">
              <w:rPr>
                <w:rFonts w:cs="Times New Roman"/>
              </w:rPr>
              <w:t>i</w:t>
            </w:r>
            <w:r w:rsidRPr="003F698B">
              <w:rPr>
                <w:rFonts w:cs="Times New Roman"/>
              </w:rPr>
              <w:t xml:space="preserve">ts Context: The Early History of Illinois in a Continental Perspective,” </w:t>
            </w:r>
            <w:r w:rsidRPr="003F698B">
              <w:rPr>
                <w:rFonts w:cs="Times New Roman"/>
                <w:i/>
              </w:rPr>
              <w:t>Journal of the Illinois State Historical Society</w:t>
            </w:r>
            <w:r w:rsidRPr="003F698B">
              <w:rPr>
                <w:rFonts w:cs="Times New Roman"/>
              </w:rPr>
              <w:t xml:space="preserve"> (1998) 111, no. 1–2 (2018): 9–30.</w:t>
            </w:r>
          </w:p>
        </w:tc>
      </w:tr>
      <w:tr w:rsidR="00716B4C" w:rsidRPr="003F698B" w14:paraId="591660D8" w14:textId="77777777" w:rsidTr="001009E8">
        <w:tc>
          <w:tcPr>
            <w:tcW w:w="1244" w:type="dxa"/>
          </w:tcPr>
          <w:p w14:paraId="58608EE0" w14:textId="77777777" w:rsidR="00716B4C" w:rsidRPr="003F698B" w:rsidRDefault="00716B4C" w:rsidP="00716B4C"/>
        </w:tc>
        <w:tc>
          <w:tcPr>
            <w:tcW w:w="7396" w:type="dxa"/>
          </w:tcPr>
          <w:p w14:paraId="3D935AFD" w14:textId="3E62338D" w:rsidR="00716B4C" w:rsidRPr="003F698B" w:rsidRDefault="00716B4C" w:rsidP="00716B4C">
            <w:pPr>
              <w:ind w:left="700" w:hanging="700"/>
            </w:pPr>
          </w:p>
        </w:tc>
      </w:tr>
      <w:tr w:rsidR="00716B4C" w:rsidRPr="003F698B" w14:paraId="48E85921" w14:textId="77777777" w:rsidTr="001009E8">
        <w:tc>
          <w:tcPr>
            <w:tcW w:w="1244" w:type="dxa"/>
          </w:tcPr>
          <w:p w14:paraId="7C9936BD" w14:textId="3B746D83" w:rsidR="00716B4C" w:rsidRPr="003F698B" w:rsidRDefault="00716B4C" w:rsidP="00716B4C">
            <w:r>
              <w:t>2017</w:t>
            </w:r>
          </w:p>
        </w:tc>
        <w:tc>
          <w:tcPr>
            <w:tcW w:w="7396" w:type="dxa"/>
          </w:tcPr>
          <w:p w14:paraId="4A8E1C81" w14:textId="1D0729FD" w:rsidR="00716B4C" w:rsidRPr="003F698B" w:rsidRDefault="00716B4C" w:rsidP="00716B4C">
            <w:pPr>
              <w:ind w:left="700" w:hanging="700"/>
            </w:pPr>
            <w:r w:rsidRPr="003F698B">
              <w:rPr>
                <w:rFonts w:cs="Times New Roman"/>
              </w:rPr>
              <w:t xml:space="preserve">“Clarence W. Alvord, the Illinois Historical Survey, and the Invention of Local History,” in </w:t>
            </w:r>
            <w:r w:rsidRPr="003F698B">
              <w:rPr>
                <w:rFonts w:cs="Times New Roman"/>
                <w:i/>
              </w:rPr>
              <w:t>Changing the World from a Very Small Place: University of Illinois at 150</w:t>
            </w:r>
            <w:r w:rsidR="00D67CF4">
              <w:rPr>
                <w:rFonts w:cs="Times New Roman"/>
                <w:i/>
              </w:rPr>
              <w:t xml:space="preserve">. </w:t>
            </w:r>
            <w:r w:rsidR="00D67CF4">
              <w:rPr>
                <w:rFonts w:cs="Times New Roman"/>
                <w:iCs/>
              </w:rPr>
              <w:t>Edited by</w:t>
            </w:r>
            <w:r w:rsidRPr="003F698B">
              <w:rPr>
                <w:rFonts w:cs="Times New Roman"/>
              </w:rPr>
              <w:t xml:space="preserve"> Frederick E. Hoxie</w:t>
            </w:r>
            <w:r w:rsidR="00D67CF4">
              <w:rPr>
                <w:rFonts w:cs="Times New Roman"/>
              </w:rPr>
              <w:t>, 102-109</w:t>
            </w:r>
            <w:r w:rsidRPr="003F698B">
              <w:rPr>
                <w:rFonts w:cs="Times New Roman"/>
              </w:rPr>
              <w:t>. University of Illinois Press, 2017.</w:t>
            </w:r>
          </w:p>
        </w:tc>
      </w:tr>
      <w:tr w:rsidR="00716B4C" w:rsidRPr="003F698B" w14:paraId="43BFF880" w14:textId="77777777" w:rsidTr="001009E8">
        <w:tc>
          <w:tcPr>
            <w:tcW w:w="1244" w:type="dxa"/>
          </w:tcPr>
          <w:p w14:paraId="52E2C9EF" w14:textId="77777777" w:rsidR="00716B4C" w:rsidRPr="003F698B" w:rsidRDefault="00716B4C" w:rsidP="00716B4C"/>
        </w:tc>
        <w:tc>
          <w:tcPr>
            <w:tcW w:w="7396" w:type="dxa"/>
          </w:tcPr>
          <w:p w14:paraId="14B01FC8" w14:textId="1CD5D897" w:rsidR="00716B4C" w:rsidRPr="003F698B" w:rsidRDefault="00716B4C" w:rsidP="00716B4C">
            <w:pPr>
              <w:ind w:left="700" w:hanging="700"/>
            </w:pPr>
          </w:p>
        </w:tc>
      </w:tr>
      <w:tr w:rsidR="00716B4C" w:rsidRPr="003F698B" w14:paraId="27D31CE7" w14:textId="77777777" w:rsidTr="001009E8">
        <w:tc>
          <w:tcPr>
            <w:tcW w:w="1244" w:type="dxa"/>
          </w:tcPr>
          <w:p w14:paraId="2E5F801D" w14:textId="7C99FD1F" w:rsidR="00716B4C" w:rsidRPr="003F698B" w:rsidRDefault="00716B4C" w:rsidP="00716B4C">
            <w:r>
              <w:t>2016</w:t>
            </w:r>
          </w:p>
        </w:tc>
        <w:tc>
          <w:tcPr>
            <w:tcW w:w="7396" w:type="dxa"/>
          </w:tcPr>
          <w:p w14:paraId="36AD0CDC" w14:textId="707ECD7F" w:rsidR="00716B4C" w:rsidRPr="003F698B" w:rsidRDefault="00716B4C" w:rsidP="00716B4C">
            <w:pPr>
              <w:ind w:left="700" w:hanging="700"/>
            </w:pPr>
            <w:r w:rsidRPr="003F698B">
              <w:rPr>
                <w:rFonts w:cs="Times New Roman"/>
              </w:rPr>
              <w:t>“The Country is Greatly Injured: Human-Animal Relationships and Empire in the Eighteenth</w:t>
            </w:r>
            <w:r w:rsidR="006F6C8B">
              <w:rPr>
                <w:rFonts w:cs="Times New Roman"/>
              </w:rPr>
              <w:t>-</w:t>
            </w:r>
            <w:r w:rsidRPr="003F698B">
              <w:rPr>
                <w:rFonts w:cs="Times New Roman"/>
              </w:rPr>
              <w:t xml:space="preserve">Century Mississippi Valley Borderlands.” </w:t>
            </w:r>
            <w:r w:rsidRPr="003F698B">
              <w:rPr>
                <w:rFonts w:cs="Times New Roman"/>
                <w:i/>
              </w:rPr>
              <w:t>Environment and History</w:t>
            </w:r>
            <w:r w:rsidRPr="003F698B">
              <w:rPr>
                <w:rFonts w:cs="Times New Roman"/>
              </w:rPr>
              <w:t xml:space="preserve">, 22 (2016): 157-190. </w:t>
            </w:r>
          </w:p>
        </w:tc>
      </w:tr>
      <w:tr w:rsidR="00716B4C" w:rsidRPr="003F698B" w14:paraId="0B066095" w14:textId="77777777" w:rsidTr="001009E8">
        <w:tc>
          <w:tcPr>
            <w:tcW w:w="1244" w:type="dxa"/>
          </w:tcPr>
          <w:p w14:paraId="64B86748" w14:textId="77777777" w:rsidR="00716B4C" w:rsidRPr="003F698B" w:rsidRDefault="00716B4C" w:rsidP="00716B4C"/>
        </w:tc>
        <w:tc>
          <w:tcPr>
            <w:tcW w:w="7396" w:type="dxa"/>
          </w:tcPr>
          <w:p w14:paraId="6908A09C" w14:textId="20C29AC6" w:rsidR="00716B4C" w:rsidRPr="003F698B" w:rsidRDefault="00716B4C" w:rsidP="00716B4C">
            <w:pPr>
              <w:ind w:left="700" w:hanging="700"/>
            </w:pPr>
          </w:p>
        </w:tc>
      </w:tr>
      <w:tr w:rsidR="00716B4C" w:rsidRPr="003F698B" w14:paraId="29A8D5E0" w14:textId="77777777" w:rsidTr="001009E8">
        <w:tc>
          <w:tcPr>
            <w:tcW w:w="1244" w:type="dxa"/>
          </w:tcPr>
          <w:p w14:paraId="0B8F079B" w14:textId="3A9099DB" w:rsidR="00716B4C" w:rsidRPr="003F698B" w:rsidRDefault="00716B4C" w:rsidP="00716B4C">
            <w:r>
              <w:t>2015</w:t>
            </w:r>
          </w:p>
        </w:tc>
        <w:tc>
          <w:tcPr>
            <w:tcW w:w="7396" w:type="dxa"/>
          </w:tcPr>
          <w:p w14:paraId="0EB3FACA" w14:textId="115F2EB1" w:rsidR="00716B4C" w:rsidRPr="003F698B" w:rsidRDefault="00716B4C" w:rsidP="00716B4C">
            <w:pPr>
              <w:ind w:left="700" w:hanging="700"/>
            </w:pPr>
            <w:r w:rsidRPr="003F698B">
              <w:rPr>
                <w:rFonts w:cs="Times New Roman"/>
              </w:rPr>
              <w:t xml:space="preserve"> “The Power of the Ecotone: Bison, Slavery, and the Rise and Fall of the Grand Village of the Kaskaskia.” </w:t>
            </w:r>
            <w:r w:rsidRPr="003F698B">
              <w:rPr>
                <w:rFonts w:cs="Times New Roman"/>
                <w:i/>
                <w:iCs/>
              </w:rPr>
              <w:t>Journal of American History</w:t>
            </w:r>
            <w:r w:rsidRPr="003F698B">
              <w:rPr>
                <w:rFonts w:cs="Times New Roman"/>
              </w:rPr>
              <w:t xml:space="preserve"> 102, no. 3 (December 1, 2015): 667–92.</w:t>
            </w:r>
          </w:p>
        </w:tc>
      </w:tr>
      <w:tr w:rsidR="00716B4C" w:rsidRPr="003F698B" w14:paraId="21B30D8A" w14:textId="77777777" w:rsidTr="001009E8">
        <w:tc>
          <w:tcPr>
            <w:tcW w:w="1244" w:type="dxa"/>
          </w:tcPr>
          <w:p w14:paraId="3405445A" w14:textId="77777777" w:rsidR="00716B4C" w:rsidRPr="003F698B" w:rsidRDefault="00716B4C" w:rsidP="00716B4C">
            <w:pPr>
              <w:pStyle w:val="Heading1"/>
              <w:outlineLvl w:val="0"/>
            </w:pPr>
          </w:p>
        </w:tc>
        <w:tc>
          <w:tcPr>
            <w:tcW w:w="7396" w:type="dxa"/>
          </w:tcPr>
          <w:p w14:paraId="4D21B895" w14:textId="09238DD8" w:rsidR="00716B4C" w:rsidRPr="003F698B" w:rsidRDefault="00716B4C" w:rsidP="00716B4C">
            <w:pPr>
              <w:pStyle w:val="Heading1"/>
              <w:ind w:left="700" w:hanging="700"/>
              <w:outlineLvl w:val="0"/>
            </w:pPr>
          </w:p>
        </w:tc>
      </w:tr>
      <w:tr w:rsidR="00716B4C" w:rsidRPr="003F698B" w14:paraId="449C1B8D" w14:textId="77777777" w:rsidTr="001009E8">
        <w:tc>
          <w:tcPr>
            <w:tcW w:w="1244" w:type="dxa"/>
          </w:tcPr>
          <w:p w14:paraId="52AAA881" w14:textId="586B2952" w:rsidR="00716B4C" w:rsidRPr="003F698B" w:rsidRDefault="00716B4C" w:rsidP="00716B4C">
            <w:pPr>
              <w:pStyle w:val="Heading1"/>
              <w:outlineLvl w:val="0"/>
            </w:pPr>
            <w:r>
              <w:t>2015</w:t>
            </w:r>
          </w:p>
        </w:tc>
        <w:tc>
          <w:tcPr>
            <w:tcW w:w="7396" w:type="dxa"/>
          </w:tcPr>
          <w:p w14:paraId="6D1B1FB4" w14:textId="491C02F7" w:rsidR="00716B4C" w:rsidRPr="003F698B" w:rsidRDefault="00716B4C" w:rsidP="00716B4C">
            <w:pPr>
              <w:ind w:left="700" w:hanging="700"/>
            </w:pPr>
            <w:r w:rsidRPr="003F698B">
              <w:t xml:space="preserve"> “All Princes and Rulers are Alike to Us: The Education of George Morgan in the West,” </w:t>
            </w:r>
            <w:r w:rsidRPr="003F698B">
              <w:rPr>
                <w:i/>
              </w:rPr>
              <w:t>Ohio Valley History</w:t>
            </w:r>
            <w:r w:rsidRPr="003F698B">
              <w:t>, 15: 1 (Spring 2015), 41-64.</w:t>
            </w:r>
          </w:p>
        </w:tc>
      </w:tr>
      <w:tr w:rsidR="00716B4C" w:rsidRPr="003F698B" w14:paraId="435DAE2D" w14:textId="77777777" w:rsidTr="001009E8">
        <w:tc>
          <w:tcPr>
            <w:tcW w:w="1244" w:type="dxa"/>
          </w:tcPr>
          <w:p w14:paraId="79C3D3CB" w14:textId="77777777" w:rsidR="00716B4C" w:rsidRPr="003F698B" w:rsidRDefault="00716B4C" w:rsidP="00716B4C"/>
        </w:tc>
        <w:tc>
          <w:tcPr>
            <w:tcW w:w="7396" w:type="dxa"/>
          </w:tcPr>
          <w:p w14:paraId="33D9BE13" w14:textId="780F307B" w:rsidR="00716B4C" w:rsidRPr="003F698B" w:rsidRDefault="00716B4C" w:rsidP="00716B4C">
            <w:pPr>
              <w:ind w:left="700" w:hanging="700"/>
            </w:pPr>
          </w:p>
        </w:tc>
      </w:tr>
      <w:tr w:rsidR="00716B4C" w:rsidRPr="003F698B" w14:paraId="3AC88D78" w14:textId="77777777" w:rsidTr="001009E8">
        <w:tc>
          <w:tcPr>
            <w:tcW w:w="1244" w:type="dxa"/>
          </w:tcPr>
          <w:p w14:paraId="05D6CC3C" w14:textId="221D0290" w:rsidR="00716B4C" w:rsidRPr="003F698B" w:rsidRDefault="00716B4C" w:rsidP="00716B4C">
            <w:r>
              <w:t>2015</w:t>
            </w:r>
          </w:p>
        </w:tc>
        <w:tc>
          <w:tcPr>
            <w:tcW w:w="7396" w:type="dxa"/>
          </w:tcPr>
          <w:p w14:paraId="7BEFD4ED" w14:textId="68A10F5A" w:rsidR="00716B4C" w:rsidRPr="003F698B" w:rsidRDefault="00716B4C" w:rsidP="00716B4C">
            <w:pPr>
              <w:ind w:left="700" w:hanging="700"/>
            </w:pPr>
            <w:r w:rsidRPr="003F698B">
              <w:rPr>
                <w:rFonts w:cs="Times New Roman"/>
              </w:rPr>
              <w:t xml:space="preserve"> “Bison Algonquians: Cycles of Violence and Exploitation in the Mississippi Valley Borderlands,” Special Issue: “Environmental History of Early America,” </w:t>
            </w:r>
            <w:r w:rsidRPr="003F698B">
              <w:rPr>
                <w:rFonts w:cs="Times New Roman"/>
                <w:i/>
              </w:rPr>
              <w:t>Early American Studies</w:t>
            </w:r>
            <w:r w:rsidRPr="003F698B">
              <w:rPr>
                <w:rFonts w:cs="Times New Roman"/>
              </w:rPr>
              <w:t xml:space="preserve"> 13: 2 (Spring, 2015), 309-340.</w:t>
            </w:r>
          </w:p>
        </w:tc>
      </w:tr>
      <w:tr w:rsidR="00716B4C" w:rsidRPr="003F698B" w14:paraId="7555F4C9" w14:textId="77777777" w:rsidTr="001009E8">
        <w:tc>
          <w:tcPr>
            <w:tcW w:w="1244" w:type="dxa"/>
          </w:tcPr>
          <w:p w14:paraId="0A60D282" w14:textId="77777777" w:rsidR="00716B4C" w:rsidRPr="003F698B" w:rsidRDefault="00716B4C" w:rsidP="00716B4C"/>
        </w:tc>
        <w:tc>
          <w:tcPr>
            <w:tcW w:w="7396" w:type="dxa"/>
          </w:tcPr>
          <w:p w14:paraId="3AE81AB9" w14:textId="1C65D9CA" w:rsidR="00716B4C" w:rsidRPr="003F698B" w:rsidRDefault="00716B4C" w:rsidP="00716B4C">
            <w:pPr>
              <w:ind w:left="700" w:hanging="700"/>
            </w:pPr>
          </w:p>
        </w:tc>
      </w:tr>
      <w:tr w:rsidR="00716B4C" w:rsidRPr="003F698B" w14:paraId="7E5C9D18" w14:textId="77777777" w:rsidTr="001009E8">
        <w:tc>
          <w:tcPr>
            <w:tcW w:w="1244" w:type="dxa"/>
          </w:tcPr>
          <w:p w14:paraId="0C033FD5" w14:textId="4DF804A3" w:rsidR="00716B4C" w:rsidRPr="003F698B" w:rsidRDefault="00716B4C" w:rsidP="00716B4C">
            <w:r>
              <w:t>2015</w:t>
            </w:r>
          </w:p>
        </w:tc>
        <w:tc>
          <w:tcPr>
            <w:tcW w:w="7396" w:type="dxa"/>
          </w:tcPr>
          <w:p w14:paraId="7D9CAB17" w14:textId="3F787A93" w:rsidR="00716B4C" w:rsidRPr="003F698B" w:rsidRDefault="00716B4C" w:rsidP="00716B4C">
            <w:pPr>
              <w:ind w:left="700" w:hanging="700"/>
            </w:pPr>
            <w:r w:rsidRPr="003F698B">
              <w:rPr>
                <w:rFonts w:cs="Times New Roman"/>
              </w:rPr>
              <w:t xml:space="preserve"> “Archives of Connection: Whole Network Analysis and Social History,” </w:t>
            </w:r>
            <w:r w:rsidRPr="003F698B">
              <w:rPr>
                <w:rFonts w:cs="Times New Roman"/>
                <w:i/>
              </w:rPr>
              <w:t>Historical Methods: A Journal of Quantitative and Interdisciplinary History</w:t>
            </w:r>
            <w:r w:rsidRPr="003F698B">
              <w:rPr>
                <w:rFonts w:cs="Times New Roman"/>
              </w:rPr>
              <w:t>, 48: 2 (2015), 67-79.</w:t>
            </w:r>
          </w:p>
        </w:tc>
      </w:tr>
      <w:tr w:rsidR="00716B4C" w:rsidRPr="003F698B" w14:paraId="1F08FC43" w14:textId="77777777" w:rsidTr="001009E8">
        <w:tc>
          <w:tcPr>
            <w:tcW w:w="1244" w:type="dxa"/>
          </w:tcPr>
          <w:p w14:paraId="70A40C2F" w14:textId="77777777" w:rsidR="00716B4C" w:rsidRPr="003F698B" w:rsidRDefault="00716B4C" w:rsidP="00716B4C"/>
        </w:tc>
        <w:tc>
          <w:tcPr>
            <w:tcW w:w="7396" w:type="dxa"/>
          </w:tcPr>
          <w:p w14:paraId="420398C8" w14:textId="73B48D77" w:rsidR="00716B4C" w:rsidRPr="003F698B" w:rsidRDefault="00716B4C" w:rsidP="00716B4C">
            <w:pPr>
              <w:ind w:left="700" w:hanging="700"/>
            </w:pPr>
          </w:p>
        </w:tc>
      </w:tr>
      <w:tr w:rsidR="00716B4C" w:rsidRPr="003F698B" w14:paraId="582BF65D" w14:textId="77777777" w:rsidTr="001009E8">
        <w:tc>
          <w:tcPr>
            <w:tcW w:w="1244" w:type="dxa"/>
          </w:tcPr>
          <w:p w14:paraId="68DF4C40" w14:textId="61BECD5F" w:rsidR="00716B4C" w:rsidRPr="003F698B" w:rsidRDefault="00716B4C" w:rsidP="00716B4C">
            <w:pPr>
              <w:pStyle w:val="Heading1"/>
              <w:outlineLvl w:val="0"/>
            </w:pPr>
            <w:r>
              <w:t>2013</w:t>
            </w:r>
          </w:p>
        </w:tc>
        <w:tc>
          <w:tcPr>
            <w:tcW w:w="7396" w:type="dxa"/>
          </w:tcPr>
          <w:p w14:paraId="36C25462" w14:textId="5BE7F616" w:rsidR="00716B4C" w:rsidRPr="003F698B" w:rsidRDefault="00716B4C" w:rsidP="00716B4C">
            <w:pPr>
              <w:ind w:left="700" w:hanging="700"/>
            </w:pPr>
            <w:r w:rsidRPr="003F698B">
              <w:t xml:space="preserve">“Kaskaskia Social Network: Kinship and Assimilation in the French-Illinois Borderlands, 1695–1735,” </w:t>
            </w:r>
            <w:r w:rsidRPr="003F698B">
              <w:rPr>
                <w:i/>
              </w:rPr>
              <w:t>The William and Mary Quarterly</w:t>
            </w:r>
            <w:r w:rsidRPr="003F698B">
              <w:t xml:space="preserve"> 70, no. 1 (January 1, 2013): 103–146, (Lester J. </w:t>
            </w:r>
            <w:proofErr w:type="spellStart"/>
            <w:r w:rsidRPr="003F698B">
              <w:t>Cappon</w:t>
            </w:r>
            <w:proofErr w:type="spellEnd"/>
            <w:r w:rsidRPr="003F698B">
              <w:t xml:space="preserve"> Prize for Best Article</w:t>
            </w:r>
            <w:r w:rsidR="004F799F">
              <w:t xml:space="preserve"> in WMQ</w:t>
            </w:r>
            <w:r w:rsidRPr="003F698B">
              <w:t>, Co-winner, 2013).</w:t>
            </w:r>
          </w:p>
        </w:tc>
      </w:tr>
      <w:tr w:rsidR="00716B4C" w:rsidRPr="003F698B" w14:paraId="43F40C7E" w14:textId="77777777" w:rsidTr="001009E8">
        <w:tc>
          <w:tcPr>
            <w:tcW w:w="1244" w:type="dxa"/>
          </w:tcPr>
          <w:p w14:paraId="64789BAB" w14:textId="77777777" w:rsidR="00716B4C" w:rsidRDefault="00716B4C" w:rsidP="00716B4C">
            <w:pPr>
              <w:pStyle w:val="Heading1"/>
              <w:outlineLvl w:val="0"/>
            </w:pPr>
          </w:p>
        </w:tc>
        <w:tc>
          <w:tcPr>
            <w:tcW w:w="7396" w:type="dxa"/>
          </w:tcPr>
          <w:p w14:paraId="01F8E19E" w14:textId="77777777" w:rsidR="00716B4C" w:rsidRPr="003F698B" w:rsidRDefault="00716B4C" w:rsidP="00716B4C">
            <w:pPr>
              <w:pStyle w:val="Heading1"/>
              <w:ind w:left="700" w:hanging="700"/>
              <w:outlineLvl w:val="0"/>
            </w:pPr>
          </w:p>
        </w:tc>
      </w:tr>
      <w:tr w:rsidR="00716B4C" w:rsidRPr="003F698B" w14:paraId="25EF2146" w14:textId="77777777" w:rsidTr="001009E8">
        <w:tc>
          <w:tcPr>
            <w:tcW w:w="1244" w:type="dxa"/>
          </w:tcPr>
          <w:p w14:paraId="302C3D58" w14:textId="04900A0F" w:rsidR="00716B4C" w:rsidRPr="003F698B" w:rsidRDefault="00716B4C" w:rsidP="00716B4C">
            <w:pPr>
              <w:spacing w:before="100" w:beforeAutospacing="1" w:after="100" w:afterAutospacing="1"/>
            </w:pPr>
            <w:r>
              <w:t>2013</w:t>
            </w:r>
          </w:p>
        </w:tc>
        <w:tc>
          <w:tcPr>
            <w:tcW w:w="7396" w:type="dxa"/>
          </w:tcPr>
          <w:p w14:paraId="2997218F" w14:textId="0F8A7B55" w:rsidR="00716B4C" w:rsidRPr="003F698B" w:rsidRDefault="00716B4C" w:rsidP="00716B4C">
            <w:pPr>
              <w:spacing w:before="100" w:beforeAutospacing="1" w:after="100" w:afterAutospacing="1"/>
              <w:ind w:left="700" w:hanging="700"/>
            </w:pPr>
            <w:r w:rsidRPr="003F698B">
              <w:rPr>
                <w:rFonts w:cs="Times New Roman"/>
              </w:rPr>
              <w:t xml:space="preserve">“The Terms of Encounter: Language and Contested Visions of French Colonization in the Illinois Country, 1673-1702,” in </w:t>
            </w:r>
            <w:r w:rsidRPr="003F698B">
              <w:rPr>
                <w:rFonts w:cs="Times New Roman"/>
                <w:i/>
                <w:iCs/>
              </w:rPr>
              <w:t>French and Indians in the Heart of North America, 1630-1815</w:t>
            </w:r>
            <w:r w:rsidR="00D67CF4">
              <w:rPr>
                <w:rFonts w:cs="Times New Roman"/>
                <w:i/>
                <w:iCs/>
              </w:rPr>
              <w:t xml:space="preserve">. </w:t>
            </w:r>
            <w:r w:rsidR="00D67CF4">
              <w:rPr>
                <w:rFonts w:cs="Times New Roman"/>
              </w:rPr>
              <w:t xml:space="preserve">Edited by </w:t>
            </w:r>
            <w:r w:rsidRPr="003F698B">
              <w:rPr>
                <w:rFonts w:cs="Times New Roman"/>
              </w:rPr>
              <w:lastRenderedPageBreak/>
              <w:t xml:space="preserve">Robert </w:t>
            </w:r>
            <w:proofErr w:type="spellStart"/>
            <w:r w:rsidRPr="003F698B">
              <w:rPr>
                <w:rFonts w:cs="Times New Roman"/>
              </w:rPr>
              <w:t>Englebert</w:t>
            </w:r>
            <w:proofErr w:type="spellEnd"/>
            <w:r w:rsidRPr="003F698B">
              <w:rPr>
                <w:rFonts w:cs="Times New Roman"/>
              </w:rPr>
              <w:t xml:space="preserve"> and Guillaume Teasdale</w:t>
            </w:r>
            <w:r w:rsidR="00D67CF4">
              <w:rPr>
                <w:rFonts w:cs="Times New Roman"/>
              </w:rPr>
              <w:t>,</w:t>
            </w:r>
            <w:r w:rsidR="00D67CF4" w:rsidRPr="003F698B">
              <w:rPr>
                <w:rFonts w:cs="Times New Roman"/>
              </w:rPr>
              <w:t xml:space="preserve"> 43–75</w:t>
            </w:r>
            <w:r w:rsidRPr="003F698B">
              <w:rPr>
                <w:rFonts w:cs="Times New Roman"/>
              </w:rPr>
              <w:t xml:space="preserve">. Michigan State University Press, 2013.  </w:t>
            </w:r>
          </w:p>
        </w:tc>
      </w:tr>
      <w:tr w:rsidR="00716B4C" w:rsidRPr="003F698B" w14:paraId="6585385E" w14:textId="77777777" w:rsidTr="001009E8">
        <w:tc>
          <w:tcPr>
            <w:tcW w:w="1244" w:type="dxa"/>
          </w:tcPr>
          <w:p w14:paraId="280EE1BE" w14:textId="77777777" w:rsidR="00716B4C" w:rsidRDefault="00716B4C" w:rsidP="00716B4C">
            <w:pPr>
              <w:spacing w:before="100" w:beforeAutospacing="1" w:after="100" w:afterAutospacing="1"/>
            </w:pPr>
          </w:p>
        </w:tc>
        <w:tc>
          <w:tcPr>
            <w:tcW w:w="7396" w:type="dxa"/>
          </w:tcPr>
          <w:p w14:paraId="5DF6F0EA" w14:textId="77777777" w:rsidR="00716B4C" w:rsidRPr="003F698B" w:rsidRDefault="00716B4C" w:rsidP="00716B4C">
            <w:pPr>
              <w:spacing w:before="100" w:beforeAutospacing="1" w:after="100" w:afterAutospacing="1"/>
              <w:ind w:left="700" w:hanging="700"/>
            </w:pPr>
          </w:p>
        </w:tc>
      </w:tr>
      <w:tr w:rsidR="00716B4C" w:rsidRPr="003F698B" w14:paraId="5AD0A14D" w14:textId="77777777" w:rsidTr="001009E8">
        <w:tc>
          <w:tcPr>
            <w:tcW w:w="1244" w:type="dxa"/>
          </w:tcPr>
          <w:p w14:paraId="4DD636BA" w14:textId="31170B93" w:rsidR="00716B4C" w:rsidRPr="003F698B" w:rsidRDefault="00716B4C" w:rsidP="00716B4C">
            <w:pPr>
              <w:spacing w:before="100" w:beforeAutospacing="1" w:after="100" w:afterAutospacing="1"/>
            </w:pPr>
            <w:r>
              <w:t>2011</w:t>
            </w:r>
          </w:p>
        </w:tc>
        <w:tc>
          <w:tcPr>
            <w:tcW w:w="7396" w:type="dxa"/>
          </w:tcPr>
          <w:p w14:paraId="61DC485A" w14:textId="2C3A2625" w:rsidR="00716B4C" w:rsidRPr="003F698B" w:rsidRDefault="00716B4C" w:rsidP="00716B4C">
            <w:pPr>
              <w:spacing w:before="100" w:beforeAutospacing="1" w:after="100" w:afterAutospacing="1"/>
              <w:ind w:left="700" w:hanging="700"/>
            </w:pPr>
            <w:r w:rsidRPr="003F698B">
              <w:rPr>
                <w:rFonts w:cs="Times New Roman"/>
              </w:rPr>
              <w:t xml:space="preserve">“‘I Speak It Well’: Language, Cultural Understanding, and the End of a Missionary Middle Ground in Illinois Country, 1673-1712,” </w:t>
            </w:r>
            <w:r w:rsidRPr="003F698B">
              <w:rPr>
                <w:rFonts w:cs="Times New Roman"/>
                <w:i/>
                <w:iCs/>
              </w:rPr>
              <w:t>Early American Studies: An Interdisciplinary Journal</w:t>
            </w:r>
            <w:r w:rsidRPr="003F698B">
              <w:rPr>
                <w:rFonts w:cs="Times New Roman"/>
              </w:rPr>
              <w:t xml:space="preserve"> 9, no. 3 (2011): 617–648.</w:t>
            </w:r>
          </w:p>
        </w:tc>
      </w:tr>
      <w:tr w:rsidR="00716B4C" w:rsidRPr="003F698B" w14:paraId="5F2E2509" w14:textId="77777777" w:rsidTr="001009E8">
        <w:tc>
          <w:tcPr>
            <w:tcW w:w="1244" w:type="dxa"/>
          </w:tcPr>
          <w:p w14:paraId="2F0EB9BB" w14:textId="77777777" w:rsidR="00716B4C" w:rsidRPr="003F698B" w:rsidRDefault="00716B4C" w:rsidP="00716B4C">
            <w:pPr>
              <w:spacing w:before="100" w:beforeAutospacing="1" w:after="100" w:afterAutospacing="1"/>
            </w:pPr>
          </w:p>
        </w:tc>
        <w:tc>
          <w:tcPr>
            <w:tcW w:w="7396" w:type="dxa"/>
          </w:tcPr>
          <w:p w14:paraId="62F8003E" w14:textId="77777777" w:rsidR="00716B4C" w:rsidRPr="003F698B" w:rsidRDefault="00716B4C" w:rsidP="00716B4C">
            <w:pPr>
              <w:spacing w:before="100" w:beforeAutospacing="1" w:after="100" w:afterAutospacing="1"/>
              <w:ind w:left="700" w:hanging="700"/>
            </w:pPr>
          </w:p>
        </w:tc>
      </w:tr>
      <w:tr w:rsidR="00716B4C" w:rsidRPr="003F698B" w14:paraId="05C9F8B6" w14:textId="77777777" w:rsidTr="001009E8">
        <w:tc>
          <w:tcPr>
            <w:tcW w:w="1244" w:type="dxa"/>
          </w:tcPr>
          <w:p w14:paraId="123DFF61" w14:textId="5C23DA05" w:rsidR="00716B4C" w:rsidRPr="003F698B" w:rsidRDefault="00716B4C" w:rsidP="00716B4C">
            <w:pPr>
              <w:spacing w:before="100" w:beforeAutospacing="1" w:after="100" w:afterAutospacing="1"/>
            </w:pPr>
            <w:r>
              <w:t>2011</w:t>
            </w:r>
          </w:p>
        </w:tc>
        <w:tc>
          <w:tcPr>
            <w:tcW w:w="7396" w:type="dxa"/>
          </w:tcPr>
          <w:p w14:paraId="10C8E370" w14:textId="38DAFA3B" w:rsidR="00716B4C" w:rsidRPr="003F698B" w:rsidRDefault="00716B4C" w:rsidP="00716B4C">
            <w:pPr>
              <w:spacing w:before="100" w:beforeAutospacing="1" w:after="100" w:afterAutospacing="1"/>
              <w:ind w:left="700" w:hanging="700"/>
            </w:pPr>
            <w:r w:rsidRPr="003F698B">
              <w:rPr>
                <w:rFonts w:cs="Times New Roman"/>
              </w:rPr>
              <w:t xml:space="preserve">“Ambitions: French Colonization in the Mississippi Valley,” in </w:t>
            </w:r>
            <w:r w:rsidRPr="003F698B">
              <w:rPr>
                <w:rFonts w:cs="Times New Roman"/>
                <w:i/>
                <w:iCs/>
              </w:rPr>
              <w:t>Converging Worlds: Communities and Cultures in Colonial America</w:t>
            </w:r>
            <w:r w:rsidR="00D67CF4">
              <w:rPr>
                <w:rFonts w:cs="Times New Roman"/>
                <w:i/>
                <w:iCs/>
              </w:rPr>
              <w:t xml:space="preserve">. </w:t>
            </w:r>
            <w:r w:rsidR="00D67CF4">
              <w:rPr>
                <w:rFonts w:cs="Times New Roman"/>
              </w:rPr>
              <w:t>Edited by</w:t>
            </w:r>
            <w:r w:rsidRPr="003F698B">
              <w:rPr>
                <w:rFonts w:cs="Times New Roman"/>
              </w:rPr>
              <w:t xml:space="preserve"> Louise A. Breen, </w:t>
            </w:r>
            <w:r w:rsidR="00D67CF4">
              <w:rPr>
                <w:rFonts w:cs="Times New Roman"/>
              </w:rPr>
              <w:t xml:space="preserve">524-552. New York: </w:t>
            </w:r>
            <w:r w:rsidRPr="003F698B">
              <w:rPr>
                <w:rFonts w:cs="Times New Roman"/>
              </w:rPr>
              <w:t>Routledge</w:t>
            </w:r>
            <w:r w:rsidR="00D67CF4">
              <w:rPr>
                <w:rFonts w:cs="Times New Roman"/>
              </w:rPr>
              <w:t xml:space="preserve">, </w:t>
            </w:r>
            <w:r w:rsidRPr="003F698B">
              <w:rPr>
                <w:rFonts w:cs="Times New Roman"/>
              </w:rPr>
              <w:t>2011.</w:t>
            </w:r>
          </w:p>
        </w:tc>
      </w:tr>
      <w:tr w:rsidR="00716B4C" w:rsidRPr="003F698B" w14:paraId="3D992522" w14:textId="77777777" w:rsidTr="001009E8">
        <w:tc>
          <w:tcPr>
            <w:tcW w:w="1244" w:type="dxa"/>
          </w:tcPr>
          <w:p w14:paraId="30D26B3E" w14:textId="77777777" w:rsidR="00716B4C" w:rsidRPr="003F698B" w:rsidRDefault="00716B4C" w:rsidP="00716B4C">
            <w:pPr>
              <w:spacing w:before="100" w:beforeAutospacing="1" w:after="100" w:afterAutospacing="1"/>
            </w:pPr>
          </w:p>
        </w:tc>
        <w:tc>
          <w:tcPr>
            <w:tcW w:w="7396" w:type="dxa"/>
          </w:tcPr>
          <w:p w14:paraId="1368FC06" w14:textId="77777777" w:rsidR="00716B4C" w:rsidRPr="003F698B" w:rsidRDefault="00716B4C" w:rsidP="00716B4C">
            <w:pPr>
              <w:spacing w:before="100" w:beforeAutospacing="1" w:after="100" w:afterAutospacing="1"/>
              <w:ind w:left="700" w:hanging="700"/>
            </w:pPr>
          </w:p>
        </w:tc>
      </w:tr>
      <w:tr w:rsidR="00716B4C" w:rsidRPr="003F698B" w14:paraId="189B16C3" w14:textId="77777777" w:rsidTr="001009E8">
        <w:tc>
          <w:tcPr>
            <w:tcW w:w="1244" w:type="dxa"/>
          </w:tcPr>
          <w:p w14:paraId="58BCD774" w14:textId="666FE6ED" w:rsidR="00716B4C" w:rsidRPr="003F698B" w:rsidRDefault="00716B4C" w:rsidP="00716B4C">
            <w:pPr>
              <w:spacing w:before="100" w:beforeAutospacing="1" w:after="100" w:afterAutospacing="1"/>
            </w:pPr>
            <w:r>
              <w:t>2010</w:t>
            </w:r>
          </w:p>
        </w:tc>
        <w:tc>
          <w:tcPr>
            <w:tcW w:w="7396" w:type="dxa"/>
          </w:tcPr>
          <w:p w14:paraId="30571A5C" w14:textId="6F7AE555" w:rsidR="00716B4C" w:rsidRPr="003F698B" w:rsidRDefault="00716B4C" w:rsidP="00716B4C">
            <w:pPr>
              <w:spacing w:before="100" w:beforeAutospacing="1" w:after="100" w:afterAutospacing="1"/>
              <w:ind w:left="700" w:hanging="700"/>
            </w:pPr>
            <w:r w:rsidRPr="003F698B">
              <w:rPr>
                <w:rFonts w:cs="Times New Roman"/>
              </w:rPr>
              <w:t xml:space="preserve">“Contrary to Good Order: Political Culture in the 18th Century Illinois Country,” </w:t>
            </w:r>
            <w:r w:rsidRPr="003F698B">
              <w:rPr>
                <w:rFonts w:cs="Times New Roman"/>
                <w:i/>
                <w:iCs/>
              </w:rPr>
              <w:t>Gateway</w:t>
            </w:r>
            <w:r w:rsidRPr="003F698B">
              <w:rPr>
                <w:rFonts w:cs="Times New Roman"/>
              </w:rPr>
              <w:t xml:space="preserve"> 30 (July 2010): 42–51.</w:t>
            </w:r>
          </w:p>
        </w:tc>
      </w:tr>
      <w:tr w:rsidR="00716B4C" w:rsidRPr="003F698B" w14:paraId="212F5D32" w14:textId="77777777" w:rsidTr="001009E8">
        <w:tc>
          <w:tcPr>
            <w:tcW w:w="1244" w:type="dxa"/>
          </w:tcPr>
          <w:p w14:paraId="01F80677" w14:textId="77777777" w:rsidR="00716B4C" w:rsidRPr="003F698B" w:rsidRDefault="00716B4C" w:rsidP="00716B4C">
            <w:pPr>
              <w:spacing w:before="100" w:beforeAutospacing="1" w:after="100" w:afterAutospacing="1"/>
            </w:pPr>
          </w:p>
        </w:tc>
        <w:tc>
          <w:tcPr>
            <w:tcW w:w="7396" w:type="dxa"/>
          </w:tcPr>
          <w:p w14:paraId="231CC146" w14:textId="77777777" w:rsidR="00716B4C" w:rsidRPr="003F698B" w:rsidRDefault="00716B4C" w:rsidP="00716B4C">
            <w:pPr>
              <w:spacing w:before="100" w:beforeAutospacing="1" w:after="100" w:afterAutospacing="1"/>
              <w:ind w:left="700" w:hanging="700"/>
            </w:pPr>
          </w:p>
        </w:tc>
      </w:tr>
      <w:tr w:rsidR="00716B4C" w:rsidRPr="003F698B" w14:paraId="6FC7FB4A" w14:textId="77777777" w:rsidTr="001009E8">
        <w:tc>
          <w:tcPr>
            <w:tcW w:w="1244" w:type="dxa"/>
          </w:tcPr>
          <w:p w14:paraId="718DF140" w14:textId="6DFB0EA0" w:rsidR="00716B4C" w:rsidRPr="003F698B" w:rsidRDefault="00716B4C" w:rsidP="00716B4C">
            <w:pPr>
              <w:pStyle w:val="Heading2"/>
              <w:outlineLvl w:val="1"/>
              <w:rPr>
                <w:b w:val="0"/>
              </w:rPr>
            </w:pPr>
            <w:r>
              <w:rPr>
                <w:b w:val="0"/>
              </w:rPr>
              <w:t>2010</w:t>
            </w:r>
          </w:p>
        </w:tc>
        <w:tc>
          <w:tcPr>
            <w:tcW w:w="7396" w:type="dxa"/>
          </w:tcPr>
          <w:p w14:paraId="10C4FA6E" w14:textId="5FA2546E" w:rsidR="00716B4C" w:rsidRPr="003F698B" w:rsidRDefault="00716B4C" w:rsidP="00716B4C">
            <w:pPr>
              <w:ind w:left="700" w:hanging="700"/>
              <w:rPr>
                <w:b/>
              </w:rPr>
            </w:pPr>
            <w:r w:rsidRPr="003F698B">
              <w:t xml:space="preserve">“Inventing a Creole Past: Midwestern Writers and the Memory of the French Illinois Country, 1890-1905,” in </w:t>
            </w:r>
            <w:r w:rsidRPr="003F698B">
              <w:rPr>
                <w:i/>
              </w:rPr>
              <w:t>Memory, Mythmaking, and History in the Heritage of New France</w:t>
            </w:r>
            <w:r w:rsidRPr="003F698B">
              <w:t>, ed. Gregory P. Ames, (St. Louis: Mercantile Library/ University of Missouri St. Louis, 2010), 17-25.</w:t>
            </w:r>
          </w:p>
        </w:tc>
      </w:tr>
      <w:tr w:rsidR="00716B4C" w:rsidRPr="003F698B" w14:paraId="32EF72C7" w14:textId="77777777" w:rsidTr="001009E8">
        <w:tc>
          <w:tcPr>
            <w:tcW w:w="1244" w:type="dxa"/>
          </w:tcPr>
          <w:p w14:paraId="0D0B5FB0" w14:textId="77777777" w:rsidR="00716B4C" w:rsidRPr="003F698B" w:rsidRDefault="00716B4C" w:rsidP="00716B4C"/>
        </w:tc>
        <w:tc>
          <w:tcPr>
            <w:tcW w:w="7396" w:type="dxa"/>
          </w:tcPr>
          <w:p w14:paraId="660041F6" w14:textId="6D6D16AA" w:rsidR="00716B4C" w:rsidRPr="003F698B" w:rsidRDefault="00716B4C" w:rsidP="00716B4C">
            <w:pPr>
              <w:ind w:left="700" w:hanging="700"/>
            </w:pPr>
          </w:p>
        </w:tc>
      </w:tr>
      <w:tr w:rsidR="00716B4C" w:rsidRPr="003F698B" w14:paraId="21AC8EE1" w14:textId="77777777" w:rsidTr="001009E8">
        <w:tc>
          <w:tcPr>
            <w:tcW w:w="8640" w:type="dxa"/>
            <w:gridSpan w:val="2"/>
          </w:tcPr>
          <w:p w14:paraId="2713122A" w14:textId="08629405" w:rsidR="00716B4C" w:rsidRPr="003F698B" w:rsidRDefault="00716B4C" w:rsidP="00716B4C">
            <w:pPr>
              <w:ind w:left="700" w:hanging="700"/>
              <w:rPr>
                <w:b/>
              </w:rPr>
            </w:pPr>
            <w:r w:rsidRPr="003F698B">
              <w:rPr>
                <w:rFonts w:cs="Times New Roman"/>
                <w:b/>
              </w:rPr>
              <w:t xml:space="preserve">Encyclopedia Articles: </w:t>
            </w:r>
          </w:p>
        </w:tc>
      </w:tr>
      <w:tr w:rsidR="00716B4C" w:rsidRPr="003F698B" w14:paraId="2A109F85" w14:textId="77777777" w:rsidTr="001009E8">
        <w:tc>
          <w:tcPr>
            <w:tcW w:w="1244" w:type="dxa"/>
          </w:tcPr>
          <w:p w14:paraId="0D70F52F" w14:textId="77777777" w:rsidR="00716B4C" w:rsidRPr="003F698B" w:rsidRDefault="00716B4C" w:rsidP="00716B4C">
            <w:pPr>
              <w:rPr>
                <w:i/>
              </w:rPr>
            </w:pPr>
          </w:p>
        </w:tc>
        <w:tc>
          <w:tcPr>
            <w:tcW w:w="7396" w:type="dxa"/>
          </w:tcPr>
          <w:p w14:paraId="73F21B5C" w14:textId="3691AB9A" w:rsidR="00716B4C" w:rsidRPr="003F698B" w:rsidRDefault="00716B4C" w:rsidP="00716B4C">
            <w:pPr>
              <w:ind w:left="700" w:hanging="700"/>
              <w:rPr>
                <w:i/>
              </w:rPr>
            </w:pPr>
          </w:p>
        </w:tc>
      </w:tr>
      <w:tr w:rsidR="00716B4C" w:rsidRPr="003F698B" w14:paraId="3E3B7050" w14:textId="77777777" w:rsidTr="001009E8">
        <w:tc>
          <w:tcPr>
            <w:tcW w:w="1244" w:type="dxa"/>
          </w:tcPr>
          <w:p w14:paraId="205AB022" w14:textId="6F80CDB5" w:rsidR="00716B4C" w:rsidRPr="0067424A" w:rsidRDefault="00716B4C" w:rsidP="00716B4C">
            <w:r>
              <w:t>2004</w:t>
            </w:r>
          </w:p>
        </w:tc>
        <w:tc>
          <w:tcPr>
            <w:tcW w:w="7396" w:type="dxa"/>
          </w:tcPr>
          <w:p w14:paraId="5AC477F9" w14:textId="1E0BDBFC" w:rsidR="00716B4C" w:rsidRPr="003F698B" w:rsidRDefault="00716B4C" w:rsidP="00716B4C">
            <w:pPr>
              <w:ind w:left="700" w:hanging="700"/>
            </w:pPr>
            <w:r w:rsidRPr="003F698B">
              <w:rPr>
                <w:rFonts w:cs="Times New Roman"/>
                <w:i/>
              </w:rPr>
              <w:t>Encyclopedia of Chicago</w:t>
            </w:r>
            <w:r w:rsidR="00A33833">
              <w:rPr>
                <w:rFonts w:cs="Times New Roman"/>
                <w:i/>
              </w:rPr>
              <w:t xml:space="preserve">. </w:t>
            </w:r>
            <w:r w:rsidR="00A33833">
              <w:rPr>
                <w:rFonts w:cs="Times New Roman"/>
                <w:iCs/>
              </w:rPr>
              <w:t>Edited by</w:t>
            </w:r>
            <w:r w:rsidR="00A33833">
              <w:rPr>
                <w:rFonts w:cs="Times New Roman"/>
                <w:i/>
              </w:rPr>
              <w:t xml:space="preserve"> </w:t>
            </w:r>
            <w:r w:rsidRPr="003F698B">
              <w:rPr>
                <w:rFonts w:cs="Times New Roman"/>
              </w:rPr>
              <w:t xml:space="preserve">James Grossman. University of Chicago Press, 2004.  Authored articles on numerous immigrant and ethnic groups in Chicago including Armenians, Barbadians, Belgians, Belizeans, Bhutanese, Burmese, Cambodians, Jamaicans, Guyanese, Romanians, Venezuelans, Tibetans, Pacific Islanders, Uruguayans, Nicaraguans, Costa Ricans, Panamanians.  Authored sidebar article on Chico </w:t>
            </w:r>
            <w:proofErr w:type="spellStart"/>
            <w:r w:rsidRPr="003F698B">
              <w:rPr>
                <w:rFonts w:cs="Times New Roman"/>
              </w:rPr>
              <w:t>Carrasquel</w:t>
            </w:r>
            <w:proofErr w:type="spellEnd"/>
            <w:r w:rsidRPr="003F698B">
              <w:rPr>
                <w:rFonts w:cs="Times New Roman"/>
              </w:rPr>
              <w:t xml:space="preserve">, former White Sox shortstop and first Latin American Baseballer to play in the All-Star Game. </w:t>
            </w:r>
          </w:p>
        </w:tc>
      </w:tr>
      <w:tr w:rsidR="00716B4C" w:rsidRPr="003F698B" w14:paraId="6E62FF78" w14:textId="77777777" w:rsidTr="001009E8">
        <w:tc>
          <w:tcPr>
            <w:tcW w:w="1244" w:type="dxa"/>
          </w:tcPr>
          <w:p w14:paraId="437B9C90" w14:textId="77777777" w:rsidR="00716B4C" w:rsidRPr="003F698B" w:rsidRDefault="00716B4C" w:rsidP="00716B4C">
            <w:pPr>
              <w:pStyle w:val="Heading3"/>
              <w:outlineLvl w:val="2"/>
            </w:pPr>
          </w:p>
        </w:tc>
        <w:tc>
          <w:tcPr>
            <w:tcW w:w="7396" w:type="dxa"/>
          </w:tcPr>
          <w:p w14:paraId="09507346" w14:textId="5223D3A7" w:rsidR="00716B4C" w:rsidRPr="003F698B" w:rsidRDefault="00716B4C" w:rsidP="00716B4C">
            <w:pPr>
              <w:pStyle w:val="Heading3"/>
              <w:ind w:left="700" w:hanging="700"/>
              <w:outlineLvl w:val="2"/>
            </w:pPr>
          </w:p>
        </w:tc>
      </w:tr>
      <w:tr w:rsidR="00716B4C" w:rsidRPr="003F698B" w14:paraId="7B1D3A36" w14:textId="77777777" w:rsidTr="001009E8">
        <w:tc>
          <w:tcPr>
            <w:tcW w:w="8640" w:type="dxa"/>
            <w:gridSpan w:val="2"/>
          </w:tcPr>
          <w:p w14:paraId="390E77F8" w14:textId="4DE8E540" w:rsidR="00716B4C" w:rsidRPr="003F698B" w:rsidRDefault="00716B4C" w:rsidP="00716B4C">
            <w:pPr>
              <w:pStyle w:val="Heading3"/>
              <w:ind w:left="700" w:hanging="700"/>
              <w:outlineLvl w:val="2"/>
              <w:rPr>
                <w:u w:val="none"/>
              </w:rPr>
            </w:pPr>
            <w:r>
              <w:rPr>
                <w:rFonts w:cs="Times New Roman"/>
                <w:u w:val="none"/>
              </w:rPr>
              <w:t xml:space="preserve">Significant </w:t>
            </w:r>
            <w:r w:rsidRPr="003F698B">
              <w:rPr>
                <w:rFonts w:cs="Times New Roman"/>
                <w:u w:val="none"/>
              </w:rPr>
              <w:t>Online Publications</w:t>
            </w:r>
            <w:r w:rsidR="00F14401">
              <w:rPr>
                <w:rFonts w:cs="Times New Roman"/>
                <w:u w:val="none"/>
              </w:rPr>
              <w:t>, Student Publications,</w:t>
            </w:r>
            <w:r w:rsidRPr="003F698B">
              <w:rPr>
                <w:rFonts w:cs="Times New Roman"/>
                <w:u w:val="none"/>
              </w:rPr>
              <w:t xml:space="preserve"> and Teaching Modules:</w:t>
            </w:r>
          </w:p>
        </w:tc>
      </w:tr>
      <w:tr w:rsidR="00716B4C" w:rsidRPr="003F698B" w14:paraId="133E5A7E" w14:textId="77777777" w:rsidTr="001009E8">
        <w:tc>
          <w:tcPr>
            <w:tcW w:w="1244" w:type="dxa"/>
          </w:tcPr>
          <w:p w14:paraId="05884168" w14:textId="77777777" w:rsidR="00716B4C" w:rsidRPr="003F698B" w:rsidRDefault="00716B4C" w:rsidP="00716B4C"/>
        </w:tc>
        <w:tc>
          <w:tcPr>
            <w:tcW w:w="7396" w:type="dxa"/>
          </w:tcPr>
          <w:p w14:paraId="2B4F10A5" w14:textId="218BA6BC" w:rsidR="00716B4C" w:rsidRPr="003F698B" w:rsidRDefault="00716B4C" w:rsidP="00716B4C">
            <w:pPr>
              <w:ind w:left="700" w:hanging="700"/>
            </w:pPr>
          </w:p>
        </w:tc>
      </w:tr>
      <w:tr w:rsidR="00C616E7" w:rsidRPr="003F698B" w14:paraId="2F67AC0F" w14:textId="77777777" w:rsidTr="001009E8">
        <w:tc>
          <w:tcPr>
            <w:tcW w:w="1244" w:type="dxa"/>
          </w:tcPr>
          <w:p w14:paraId="06E43FC6" w14:textId="0C0F60F6" w:rsidR="00C616E7" w:rsidRDefault="00C616E7" w:rsidP="00716B4C">
            <w:r>
              <w:t>2023</w:t>
            </w:r>
          </w:p>
        </w:tc>
        <w:tc>
          <w:tcPr>
            <w:tcW w:w="7396" w:type="dxa"/>
          </w:tcPr>
          <w:p w14:paraId="7D6F3C42" w14:textId="6EE8A49E" w:rsidR="00C616E7" w:rsidRDefault="00C616E7" w:rsidP="00716B4C">
            <w:pPr>
              <w:ind w:left="700" w:hanging="700"/>
            </w:pPr>
            <w:r>
              <w:t>“</w:t>
            </w:r>
            <w:hyperlink r:id="rId14" w:history="1">
              <w:r w:rsidRPr="003E5FF5">
                <w:rPr>
                  <w:rStyle w:val="Hyperlink"/>
                </w:rPr>
                <w:t>The John Eliot Indian Bible Project</w:t>
              </w:r>
            </w:hyperlink>
            <w:r>
              <w:t>,” student-authored online exhibit for the Rare Book and Manuscript Library, University of Illinois. Showcase of student research and the result of object-based teaching</w:t>
            </w:r>
            <w:r w:rsidR="003E5FF5">
              <w:t xml:space="preserve"> initiative</w:t>
            </w:r>
            <w:r>
              <w:t>: “The Object Research Lab.”</w:t>
            </w:r>
          </w:p>
        </w:tc>
      </w:tr>
      <w:tr w:rsidR="00C616E7" w:rsidRPr="003F698B" w14:paraId="1575A6E9" w14:textId="77777777" w:rsidTr="001009E8">
        <w:tc>
          <w:tcPr>
            <w:tcW w:w="1244" w:type="dxa"/>
          </w:tcPr>
          <w:p w14:paraId="01909775" w14:textId="77777777" w:rsidR="00C616E7" w:rsidRDefault="00C616E7" w:rsidP="00716B4C"/>
        </w:tc>
        <w:tc>
          <w:tcPr>
            <w:tcW w:w="7396" w:type="dxa"/>
          </w:tcPr>
          <w:p w14:paraId="230F1A6E" w14:textId="77777777" w:rsidR="00C616E7" w:rsidRDefault="00C616E7" w:rsidP="00716B4C">
            <w:pPr>
              <w:ind w:left="700" w:hanging="700"/>
            </w:pPr>
          </w:p>
        </w:tc>
      </w:tr>
      <w:tr w:rsidR="00F14401" w:rsidRPr="003F698B" w14:paraId="31FEAF57" w14:textId="77777777" w:rsidTr="001009E8">
        <w:tc>
          <w:tcPr>
            <w:tcW w:w="1244" w:type="dxa"/>
          </w:tcPr>
          <w:p w14:paraId="79C6796C" w14:textId="4D08E705" w:rsidR="00F14401" w:rsidRDefault="00F14401" w:rsidP="00716B4C">
            <w:r>
              <w:t>202</w:t>
            </w:r>
            <w:r w:rsidR="008A68A7">
              <w:t>0</w:t>
            </w:r>
          </w:p>
        </w:tc>
        <w:tc>
          <w:tcPr>
            <w:tcW w:w="7396" w:type="dxa"/>
          </w:tcPr>
          <w:p w14:paraId="4E2D1154" w14:textId="247ACA34" w:rsidR="00F14401" w:rsidRPr="00F14401" w:rsidRDefault="00000000" w:rsidP="00716B4C">
            <w:pPr>
              <w:ind w:left="700" w:hanging="700"/>
            </w:pPr>
            <w:hyperlink r:id="rId15" w:history="1">
              <w:r w:rsidR="00F14401" w:rsidRPr="003A2EAA">
                <w:rPr>
                  <w:rStyle w:val="Hyperlink"/>
                  <w:i/>
                  <w:iCs/>
                </w:rPr>
                <w:t>Defining Environments: Critical Studies in the Natural World</w:t>
              </w:r>
            </w:hyperlink>
            <w:r w:rsidR="006A7B23">
              <w:rPr>
                <w:rStyle w:val="Hyperlink"/>
                <w:i/>
                <w:iCs/>
              </w:rPr>
              <w:t>.</w:t>
            </w:r>
            <w:r w:rsidR="006A7B23">
              <w:rPr>
                <w:rStyle w:val="Hyperlink"/>
              </w:rPr>
              <w:t xml:space="preserve"> </w:t>
            </w:r>
            <w:r w:rsidR="00F14401">
              <w:t>Student-</w:t>
            </w:r>
            <w:r w:rsidR="00B7207C">
              <w:t>authored</w:t>
            </w:r>
            <w:r w:rsidR="00F14401">
              <w:t xml:space="preserve"> book of undergraduate writing in Environmental Humanities, including seven original essays</w:t>
            </w:r>
            <w:r w:rsidR="003A2EAA">
              <w:t xml:space="preserve">, co-edited </w:t>
            </w:r>
            <w:r w:rsidR="006A7B23">
              <w:t xml:space="preserve">with </w:t>
            </w:r>
            <w:r w:rsidR="003A2EAA">
              <w:t>IPRH-Mellon Undergraduate Interns Sarah Gediman, Alaina Bottens, Amanda Watson.</w:t>
            </w:r>
            <w:r w:rsidR="00F14401">
              <w:t xml:space="preserve"> </w:t>
            </w:r>
            <w:r w:rsidR="006A7B23">
              <w:t>(I was faculty advisor to the project).</w:t>
            </w:r>
          </w:p>
        </w:tc>
      </w:tr>
      <w:tr w:rsidR="00F14401" w:rsidRPr="003F698B" w14:paraId="105B2FCD" w14:textId="77777777" w:rsidTr="001009E8">
        <w:tc>
          <w:tcPr>
            <w:tcW w:w="1244" w:type="dxa"/>
          </w:tcPr>
          <w:p w14:paraId="48A1970B" w14:textId="77777777" w:rsidR="00F14401" w:rsidRDefault="00F14401" w:rsidP="00716B4C"/>
        </w:tc>
        <w:tc>
          <w:tcPr>
            <w:tcW w:w="7396" w:type="dxa"/>
          </w:tcPr>
          <w:p w14:paraId="7A2C4B8C" w14:textId="77777777" w:rsidR="00F14401" w:rsidRDefault="00F14401" w:rsidP="00716B4C">
            <w:pPr>
              <w:ind w:left="700" w:hanging="700"/>
            </w:pPr>
          </w:p>
        </w:tc>
      </w:tr>
      <w:tr w:rsidR="00716B4C" w:rsidRPr="003F698B" w14:paraId="3D92EA11" w14:textId="77777777" w:rsidTr="001009E8">
        <w:tc>
          <w:tcPr>
            <w:tcW w:w="1244" w:type="dxa"/>
          </w:tcPr>
          <w:p w14:paraId="3A5CDF33" w14:textId="4E3C7BF9" w:rsidR="00716B4C" w:rsidRDefault="00716B4C" w:rsidP="00716B4C">
            <w:r>
              <w:lastRenderedPageBreak/>
              <w:t>2020</w:t>
            </w:r>
          </w:p>
        </w:tc>
        <w:tc>
          <w:tcPr>
            <w:tcW w:w="7396" w:type="dxa"/>
          </w:tcPr>
          <w:p w14:paraId="0004FCFD" w14:textId="739EF570" w:rsidR="00716B4C" w:rsidRDefault="00716B4C" w:rsidP="00716B4C">
            <w:pPr>
              <w:ind w:left="700" w:hanging="700"/>
            </w:pPr>
            <w:r>
              <w:t>“</w:t>
            </w:r>
            <w:hyperlink r:id="rId16" w:history="1">
              <w:r w:rsidRPr="00FC5B71">
                <w:rPr>
                  <w:rStyle w:val="Hyperlink"/>
                </w:rPr>
                <w:t>Flatland: New Dimensions in Environmental Humanities</w:t>
              </w:r>
            </w:hyperlink>
            <w:r>
              <w:t>,” edited by Robert Michael Morrissey, group publication from IPRH-Mellon Environmental Humanities Initiative. (</w:t>
            </w:r>
            <w:hyperlink r:id="rId17" w:history="1">
              <w:r w:rsidRPr="00F91E7C">
                <w:rPr>
                  <w:rStyle w:val="Hyperlink"/>
                </w:rPr>
                <w:t>https://flatlandproject.web.illinois.edu/</w:t>
              </w:r>
            </w:hyperlink>
            <w:r>
              <w:t>) Inclu</w:t>
            </w:r>
            <w:r w:rsidR="00676507">
              <w:t>des</w:t>
            </w:r>
            <w:r>
              <w:t xml:space="preserve"> two essays by myself, an </w:t>
            </w:r>
            <w:hyperlink r:id="rId18" w:history="1">
              <w:r w:rsidRPr="00EA31CC">
                <w:rPr>
                  <w:rStyle w:val="Hyperlink"/>
                </w:rPr>
                <w:t>Introduction</w:t>
              </w:r>
            </w:hyperlink>
            <w:r>
              <w:t xml:space="preserve"> and “</w:t>
            </w:r>
            <w:hyperlink r:id="rId19" w:history="1">
              <w:r w:rsidRPr="00EA31CC">
                <w:rPr>
                  <w:rStyle w:val="Hyperlink"/>
                </w:rPr>
                <w:t>The Drains out of Town: The Hidden Environmental History of a Flatland.</w:t>
              </w:r>
            </w:hyperlink>
            <w:r>
              <w:t>”</w:t>
            </w:r>
          </w:p>
          <w:p w14:paraId="17EB6BCA" w14:textId="37B36AE2" w:rsidR="00716B4C" w:rsidRPr="003F698B" w:rsidRDefault="00716B4C" w:rsidP="00716B4C">
            <w:pPr>
              <w:ind w:left="700" w:hanging="700"/>
            </w:pPr>
          </w:p>
        </w:tc>
      </w:tr>
      <w:tr w:rsidR="00716B4C" w:rsidRPr="003F698B" w14:paraId="71984276" w14:textId="77777777" w:rsidTr="001009E8">
        <w:tc>
          <w:tcPr>
            <w:tcW w:w="1244" w:type="dxa"/>
          </w:tcPr>
          <w:p w14:paraId="18560AB1" w14:textId="56FEE187" w:rsidR="00716B4C" w:rsidRPr="003F698B" w:rsidRDefault="00716B4C" w:rsidP="00716B4C">
            <w:r>
              <w:t>2016</w:t>
            </w:r>
          </w:p>
        </w:tc>
        <w:tc>
          <w:tcPr>
            <w:tcW w:w="7396" w:type="dxa"/>
          </w:tcPr>
          <w:p w14:paraId="5A22515D" w14:textId="5741F4B8" w:rsidR="00716B4C" w:rsidRPr="003F698B" w:rsidRDefault="00716B4C" w:rsidP="00716B4C">
            <w:pPr>
              <w:ind w:left="700" w:hanging="700"/>
            </w:pPr>
            <w:r w:rsidRPr="003F698B">
              <w:rPr>
                <w:rFonts w:cs="Times New Roman"/>
              </w:rPr>
              <w:t xml:space="preserve">“Teaching the JAH” teaching module on my article “The Power of the Ecotone: Bison, Slavery, and the Rise and Fall of the Grand Village of the Kaskaskia,” published at </w:t>
            </w:r>
            <w:hyperlink r:id="rId20" w:history="1">
              <w:r w:rsidRPr="003F698B">
                <w:rPr>
                  <w:rStyle w:val="Hyperlink"/>
                  <w:rFonts w:cs="Times New Roman"/>
                </w:rPr>
                <w:t>http://jah.oah.org/teaching-the-jah/</w:t>
              </w:r>
            </w:hyperlink>
            <w:r w:rsidRPr="003F698B">
              <w:rPr>
                <w:rFonts w:cs="Times New Roman"/>
              </w:rPr>
              <w:t xml:space="preserve"> June 2016.  Includes six exercises and a brief lesson plan for using this article in the college classroom.  </w:t>
            </w:r>
          </w:p>
        </w:tc>
      </w:tr>
      <w:tr w:rsidR="00716B4C" w:rsidRPr="003F698B" w14:paraId="5780EB39" w14:textId="77777777" w:rsidTr="001009E8">
        <w:tc>
          <w:tcPr>
            <w:tcW w:w="1244" w:type="dxa"/>
          </w:tcPr>
          <w:p w14:paraId="6348C205" w14:textId="77777777" w:rsidR="00716B4C" w:rsidRPr="003F698B" w:rsidRDefault="00716B4C" w:rsidP="00716B4C"/>
        </w:tc>
        <w:tc>
          <w:tcPr>
            <w:tcW w:w="7396" w:type="dxa"/>
          </w:tcPr>
          <w:p w14:paraId="793A955C" w14:textId="37E4E598" w:rsidR="00716B4C" w:rsidRPr="003F698B" w:rsidRDefault="00716B4C" w:rsidP="00716B4C">
            <w:pPr>
              <w:ind w:left="700" w:hanging="700"/>
            </w:pPr>
          </w:p>
        </w:tc>
      </w:tr>
      <w:tr w:rsidR="00716B4C" w:rsidRPr="003F698B" w14:paraId="56DB137E" w14:textId="77777777" w:rsidTr="001009E8">
        <w:tc>
          <w:tcPr>
            <w:tcW w:w="1244" w:type="dxa"/>
          </w:tcPr>
          <w:p w14:paraId="626B090C" w14:textId="0B1EEEA8" w:rsidR="00716B4C" w:rsidRPr="003F698B" w:rsidRDefault="00716B4C" w:rsidP="00716B4C">
            <w:r>
              <w:t>2016</w:t>
            </w:r>
          </w:p>
        </w:tc>
        <w:tc>
          <w:tcPr>
            <w:tcW w:w="7396" w:type="dxa"/>
          </w:tcPr>
          <w:p w14:paraId="07CCCCD7" w14:textId="794836CB" w:rsidR="00716B4C" w:rsidRPr="003F698B" w:rsidRDefault="00716B4C" w:rsidP="00716B4C">
            <w:pPr>
              <w:ind w:left="700" w:hanging="700"/>
            </w:pPr>
            <w:r w:rsidRPr="003F698B">
              <w:rPr>
                <w:rFonts w:cs="Times New Roman"/>
              </w:rPr>
              <w:t xml:space="preserve">“First Nature: Deep History in the Early American Midwest,” blog post for </w:t>
            </w:r>
            <w:r w:rsidRPr="003F698B">
              <w:rPr>
                <w:rFonts w:cs="Times New Roman"/>
                <w:i/>
              </w:rPr>
              <w:t xml:space="preserve">Process: A Blog for American History, </w:t>
            </w:r>
            <w:r w:rsidRPr="003F698B">
              <w:rPr>
                <w:rFonts w:cs="Times New Roman"/>
              </w:rPr>
              <w:t>Organization of American Historians, February 16, 2016.</w:t>
            </w:r>
          </w:p>
        </w:tc>
      </w:tr>
      <w:tr w:rsidR="00716B4C" w:rsidRPr="003F698B" w14:paraId="4B4D467A" w14:textId="77777777" w:rsidTr="001009E8">
        <w:tc>
          <w:tcPr>
            <w:tcW w:w="1244" w:type="dxa"/>
          </w:tcPr>
          <w:p w14:paraId="223AACDA" w14:textId="77777777" w:rsidR="00716B4C" w:rsidRPr="003F698B" w:rsidRDefault="00716B4C" w:rsidP="00716B4C"/>
        </w:tc>
        <w:tc>
          <w:tcPr>
            <w:tcW w:w="7396" w:type="dxa"/>
          </w:tcPr>
          <w:p w14:paraId="2D87BC3D" w14:textId="3F470294" w:rsidR="00716B4C" w:rsidRPr="003F698B" w:rsidRDefault="00716B4C" w:rsidP="00716B4C">
            <w:pPr>
              <w:ind w:left="700" w:hanging="700"/>
            </w:pPr>
          </w:p>
        </w:tc>
      </w:tr>
      <w:tr w:rsidR="00716B4C" w:rsidRPr="003F698B" w14:paraId="7C383602" w14:textId="77777777" w:rsidTr="001009E8">
        <w:tc>
          <w:tcPr>
            <w:tcW w:w="8640" w:type="dxa"/>
            <w:gridSpan w:val="2"/>
          </w:tcPr>
          <w:p w14:paraId="6E9599BF" w14:textId="4005ECCE" w:rsidR="00716B4C" w:rsidRPr="003F698B" w:rsidRDefault="00716B4C" w:rsidP="00716B4C">
            <w:pPr>
              <w:pStyle w:val="Heading3"/>
              <w:ind w:left="700" w:hanging="700"/>
              <w:outlineLvl w:val="2"/>
              <w:rPr>
                <w:u w:val="none"/>
              </w:rPr>
            </w:pPr>
            <w:r w:rsidRPr="003F698B">
              <w:rPr>
                <w:rFonts w:cs="Times New Roman"/>
                <w:u w:val="none"/>
              </w:rPr>
              <w:t>Works-in-Progress:</w:t>
            </w:r>
          </w:p>
        </w:tc>
      </w:tr>
      <w:tr w:rsidR="00716B4C" w:rsidRPr="003F698B" w14:paraId="3BB1EE2C" w14:textId="77777777" w:rsidTr="001009E8">
        <w:tc>
          <w:tcPr>
            <w:tcW w:w="1244" w:type="dxa"/>
          </w:tcPr>
          <w:p w14:paraId="1308B208" w14:textId="77777777" w:rsidR="00716B4C" w:rsidRPr="003F698B" w:rsidRDefault="00716B4C" w:rsidP="00716B4C">
            <w:pPr>
              <w:rPr>
                <w:i/>
              </w:rPr>
            </w:pPr>
          </w:p>
        </w:tc>
        <w:tc>
          <w:tcPr>
            <w:tcW w:w="7396" w:type="dxa"/>
          </w:tcPr>
          <w:p w14:paraId="137CF439" w14:textId="2DC25376" w:rsidR="00716B4C" w:rsidRPr="003F698B" w:rsidRDefault="00716B4C" w:rsidP="00716B4C">
            <w:pPr>
              <w:ind w:left="700" w:hanging="700"/>
              <w:rPr>
                <w:i/>
              </w:rPr>
            </w:pPr>
          </w:p>
        </w:tc>
      </w:tr>
      <w:tr w:rsidR="00716B4C" w:rsidRPr="003F698B" w14:paraId="6B5B678C" w14:textId="77777777" w:rsidTr="001009E8">
        <w:tc>
          <w:tcPr>
            <w:tcW w:w="1244" w:type="dxa"/>
          </w:tcPr>
          <w:p w14:paraId="02FB85B7" w14:textId="27DEA02A" w:rsidR="00716B4C" w:rsidRPr="0082575B" w:rsidRDefault="00716B4C" w:rsidP="00716B4C">
            <w:r>
              <w:t>n.d.</w:t>
            </w:r>
          </w:p>
        </w:tc>
        <w:tc>
          <w:tcPr>
            <w:tcW w:w="7396" w:type="dxa"/>
          </w:tcPr>
          <w:p w14:paraId="2E00AF8C" w14:textId="0FCD2A6F" w:rsidR="00716B4C" w:rsidRPr="003F698B" w:rsidRDefault="00716B4C" w:rsidP="00716B4C">
            <w:pPr>
              <w:ind w:left="700" w:hanging="700"/>
            </w:pPr>
            <w:r w:rsidRPr="003F698B">
              <w:rPr>
                <w:rFonts w:cs="Times New Roman"/>
                <w:i/>
              </w:rPr>
              <w:t xml:space="preserve">Hiding in the Tallgrass: Art and History from the Heart of Early America, </w:t>
            </w:r>
            <w:r w:rsidRPr="003F698B">
              <w:rPr>
                <w:rFonts w:cs="Times New Roman"/>
              </w:rPr>
              <w:t xml:space="preserve">completed book manuscript </w:t>
            </w:r>
            <w:r>
              <w:rPr>
                <w:rFonts w:cs="Times New Roman"/>
              </w:rPr>
              <w:t>(~ 32000 words) currently under revision</w:t>
            </w:r>
            <w:r w:rsidRPr="003F698B">
              <w:rPr>
                <w:rFonts w:cs="Times New Roman"/>
              </w:rPr>
              <w:t>.</w:t>
            </w:r>
            <w:r w:rsidR="00676507">
              <w:rPr>
                <w:rFonts w:cs="Times New Roman"/>
              </w:rPr>
              <w:t xml:space="preserve"> Now the basis of my </w:t>
            </w:r>
            <w:r w:rsidR="00B70341">
              <w:rPr>
                <w:rFonts w:cs="Times New Roman"/>
              </w:rPr>
              <w:t xml:space="preserve">contribution to </w:t>
            </w:r>
            <w:r w:rsidR="00676507">
              <w:rPr>
                <w:rFonts w:cs="Times New Roman"/>
              </w:rPr>
              <w:t>a large collaborative research project, “(Re)claiming Stories,” funded by Mellon Foundation.</w:t>
            </w:r>
          </w:p>
        </w:tc>
      </w:tr>
      <w:tr w:rsidR="00716B4C" w:rsidRPr="003F698B" w14:paraId="1D284BA3" w14:textId="77777777" w:rsidTr="001009E8">
        <w:tc>
          <w:tcPr>
            <w:tcW w:w="1244" w:type="dxa"/>
          </w:tcPr>
          <w:p w14:paraId="2EEED0FE" w14:textId="77777777" w:rsidR="00716B4C" w:rsidRPr="003F698B" w:rsidRDefault="00716B4C" w:rsidP="00716B4C"/>
        </w:tc>
        <w:tc>
          <w:tcPr>
            <w:tcW w:w="7396" w:type="dxa"/>
          </w:tcPr>
          <w:p w14:paraId="2CA04FF6" w14:textId="064562E0" w:rsidR="00716B4C" w:rsidRPr="003F698B" w:rsidRDefault="00716B4C" w:rsidP="00716B4C"/>
        </w:tc>
      </w:tr>
      <w:tr w:rsidR="00716B4C" w:rsidRPr="003F698B" w14:paraId="3DFDDE06" w14:textId="77777777" w:rsidTr="001009E8">
        <w:tc>
          <w:tcPr>
            <w:tcW w:w="1244" w:type="dxa"/>
          </w:tcPr>
          <w:p w14:paraId="20123869" w14:textId="14002E8B" w:rsidR="00716B4C" w:rsidRPr="003F698B" w:rsidRDefault="00716B4C" w:rsidP="00716B4C">
            <w:pPr>
              <w:rPr>
                <w:i/>
              </w:rPr>
            </w:pPr>
            <w:r>
              <w:t>n.d.</w:t>
            </w:r>
          </w:p>
        </w:tc>
        <w:tc>
          <w:tcPr>
            <w:tcW w:w="7396" w:type="dxa"/>
          </w:tcPr>
          <w:p w14:paraId="2D9165DF" w14:textId="660645B0" w:rsidR="00716B4C" w:rsidRPr="003F698B" w:rsidRDefault="00716B4C" w:rsidP="00716B4C">
            <w:pPr>
              <w:ind w:left="700" w:hanging="700"/>
              <w:rPr>
                <w:i/>
              </w:rPr>
            </w:pPr>
            <w:r w:rsidRPr="003F698B">
              <w:rPr>
                <w:rFonts w:cs="Times New Roman"/>
                <w:i/>
              </w:rPr>
              <w:t>The Digital Relations</w:t>
            </w:r>
            <w:r w:rsidRPr="003F698B">
              <w:rPr>
                <w:rFonts w:cs="Times New Roman"/>
              </w:rPr>
              <w:t xml:space="preserve">, new online edition of </w:t>
            </w:r>
            <w:r w:rsidRPr="003F698B">
              <w:rPr>
                <w:rFonts w:cs="Times New Roman"/>
                <w:i/>
              </w:rPr>
              <w:t>The Jesuit Relations</w:t>
            </w:r>
            <w:r w:rsidRPr="003F698B">
              <w:rPr>
                <w:rFonts w:cs="Times New Roman"/>
              </w:rPr>
              <w:t xml:space="preserve">, including new transcription, </w:t>
            </w:r>
            <w:proofErr w:type="gramStart"/>
            <w:r w:rsidRPr="003F698B">
              <w:rPr>
                <w:rFonts w:cs="Times New Roman"/>
              </w:rPr>
              <w:t>translation</w:t>
            </w:r>
            <w:proofErr w:type="gramEnd"/>
            <w:r w:rsidRPr="003F698B">
              <w:rPr>
                <w:rFonts w:cs="Times New Roman"/>
              </w:rPr>
              <w:t xml:space="preserve"> and annotation of the original Cramoisy texts. A multi-phase project with Chris Parsons, Micah True, Julia Flanders. Project in development phase.</w:t>
            </w:r>
          </w:p>
        </w:tc>
      </w:tr>
    </w:tbl>
    <w:p w14:paraId="0A618D62" w14:textId="57C1358A" w:rsidR="00FE41BC" w:rsidRDefault="00FE41BC" w:rsidP="00CC423F">
      <w:pPr>
        <w:pStyle w:val="Heading3"/>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7396"/>
      </w:tblGrid>
      <w:tr w:rsidR="00F20D84" w:rsidRPr="003F698B" w14:paraId="71CDAFB1" w14:textId="77777777" w:rsidTr="00130999">
        <w:tc>
          <w:tcPr>
            <w:tcW w:w="8640" w:type="dxa"/>
            <w:gridSpan w:val="2"/>
          </w:tcPr>
          <w:p w14:paraId="06D34368" w14:textId="77777777" w:rsidR="00F20D84" w:rsidRPr="003F698B" w:rsidRDefault="00F20D84" w:rsidP="00130999">
            <w:pPr>
              <w:pStyle w:val="Heading3"/>
              <w:ind w:left="700" w:hanging="700"/>
              <w:outlineLvl w:val="2"/>
              <w:rPr>
                <w:u w:val="none"/>
              </w:rPr>
            </w:pPr>
            <w:r w:rsidRPr="003F698B">
              <w:rPr>
                <w:rFonts w:cs="Times New Roman"/>
                <w:u w:val="none"/>
              </w:rPr>
              <w:t>Book Reviews:</w:t>
            </w:r>
          </w:p>
        </w:tc>
      </w:tr>
      <w:tr w:rsidR="00F20D84" w:rsidRPr="003F698B" w14:paraId="0A3376BD" w14:textId="77777777" w:rsidTr="00130999">
        <w:tc>
          <w:tcPr>
            <w:tcW w:w="1244" w:type="dxa"/>
          </w:tcPr>
          <w:p w14:paraId="7AD9FB01" w14:textId="77777777" w:rsidR="00F20D84" w:rsidRPr="003F698B" w:rsidRDefault="00F20D84" w:rsidP="00130999"/>
        </w:tc>
        <w:tc>
          <w:tcPr>
            <w:tcW w:w="7396" w:type="dxa"/>
          </w:tcPr>
          <w:p w14:paraId="177F502C" w14:textId="77777777" w:rsidR="00F20D84" w:rsidRPr="003F698B" w:rsidRDefault="00F20D84" w:rsidP="00130999">
            <w:pPr>
              <w:ind w:left="700" w:hanging="700"/>
            </w:pPr>
          </w:p>
        </w:tc>
      </w:tr>
      <w:tr w:rsidR="00F20D84" w:rsidRPr="00F2712C" w14:paraId="6BB06A71" w14:textId="77777777" w:rsidTr="00130999">
        <w:tc>
          <w:tcPr>
            <w:tcW w:w="1244" w:type="dxa"/>
          </w:tcPr>
          <w:p w14:paraId="6B4ACF76" w14:textId="77777777" w:rsidR="00F20D84" w:rsidRDefault="00F20D84" w:rsidP="00130999">
            <w:r>
              <w:t>2019</w:t>
            </w:r>
          </w:p>
        </w:tc>
        <w:tc>
          <w:tcPr>
            <w:tcW w:w="7396" w:type="dxa"/>
          </w:tcPr>
          <w:p w14:paraId="3005DB07" w14:textId="3728E08F" w:rsidR="00F20D84" w:rsidRPr="00C6003B" w:rsidRDefault="00F20D84" w:rsidP="00C6003B">
            <w:pPr>
              <w:ind w:left="700" w:hanging="700"/>
              <w:rPr>
                <w:i/>
              </w:rPr>
            </w:pPr>
            <w:r>
              <w:t xml:space="preserve">Review of </w:t>
            </w:r>
            <w:r w:rsidRPr="00F2712C">
              <w:rPr>
                <w:u w:val="single"/>
              </w:rPr>
              <w:t>Fruits of Perseverance: The French Presence in the Detroit River Region, 1701-1815</w:t>
            </w:r>
            <w:r>
              <w:t xml:space="preserve">, by Guillaume Teasdale, </w:t>
            </w:r>
            <w:r>
              <w:rPr>
                <w:i/>
              </w:rPr>
              <w:t xml:space="preserve">Canadian Historical Review, </w:t>
            </w:r>
            <w:r w:rsidR="00C6003B" w:rsidRPr="00C6003B">
              <w:rPr>
                <w:iCs/>
              </w:rPr>
              <w:t>Vol. 100 Issue 4</w:t>
            </w:r>
            <w:r w:rsidR="00C6003B">
              <w:rPr>
                <w:iCs/>
              </w:rPr>
              <w:t xml:space="preserve"> (December 2019)</w:t>
            </w:r>
            <w:r w:rsidR="00C6003B" w:rsidRPr="00C6003B">
              <w:rPr>
                <w:iCs/>
              </w:rPr>
              <w:t>, 670-672</w:t>
            </w:r>
            <w:r w:rsidR="00C6003B" w:rsidRPr="00C6003B">
              <w:rPr>
                <w:i/>
              </w:rPr>
              <w:t>.</w:t>
            </w:r>
          </w:p>
        </w:tc>
      </w:tr>
      <w:tr w:rsidR="00F20D84" w:rsidRPr="003F698B" w14:paraId="429458E9" w14:textId="77777777" w:rsidTr="00130999">
        <w:tc>
          <w:tcPr>
            <w:tcW w:w="1244" w:type="dxa"/>
          </w:tcPr>
          <w:p w14:paraId="69F05527" w14:textId="77777777" w:rsidR="00F20D84" w:rsidRDefault="00F20D84" w:rsidP="00130999"/>
        </w:tc>
        <w:tc>
          <w:tcPr>
            <w:tcW w:w="7396" w:type="dxa"/>
          </w:tcPr>
          <w:p w14:paraId="43FFACC8" w14:textId="77777777" w:rsidR="00F20D84" w:rsidRPr="003F698B" w:rsidRDefault="00F20D84" w:rsidP="00130999">
            <w:pPr>
              <w:ind w:left="700" w:hanging="700"/>
            </w:pPr>
          </w:p>
        </w:tc>
      </w:tr>
      <w:tr w:rsidR="00F20D84" w:rsidRPr="00CC7B93" w14:paraId="37B26DAC" w14:textId="77777777" w:rsidTr="00130999">
        <w:tc>
          <w:tcPr>
            <w:tcW w:w="1244" w:type="dxa"/>
          </w:tcPr>
          <w:p w14:paraId="5023BDD5" w14:textId="77777777" w:rsidR="00F20D84" w:rsidRDefault="00F20D84" w:rsidP="00130999">
            <w:r>
              <w:t>2019</w:t>
            </w:r>
          </w:p>
        </w:tc>
        <w:tc>
          <w:tcPr>
            <w:tcW w:w="7396" w:type="dxa"/>
          </w:tcPr>
          <w:p w14:paraId="06367065" w14:textId="37224C0B" w:rsidR="00F20D84" w:rsidRDefault="00F20D84" w:rsidP="00130999">
            <w:pPr>
              <w:ind w:left="700" w:hanging="700"/>
            </w:pPr>
            <w:r>
              <w:t xml:space="preserve">Review of </w:t>
            </w:r>
            <w:r>
              <w:rPr>
                <w:u w:val="single"/>
              </w:rPr>
              <w:t>Masters of the Middle Waters: Indian Nations and Colonial Ambitions Along the Mississippi</w:t>
            </w:r>
            <w:r>
              <w:t xml:space="preserve">, by Jacob Lee. </w:t>
            </w:r>
            <w:r>
              <w:rPr>
                <w:i/>
              </w:rPr>
              <w:t xml:space="preserve">Annals of Iowa, </w:t>
            </w:r>
            <w:r w:rsidR="00E10000">
              <w:rPr>
                <w:iCs/>
              </w:rPr>
              <w:t>(</w:t>
            </w:r>
            <w:r>
              <w:t>Fall 2019</w:t>
            </w:r>
            <w:r w:rsidR="00E10000">
              <w:t>)</w:t>
            </w:r>
            <w:r>
              <w:t>, 436-438.</w:t>
            </w:r>
          </w:p>
          <w:p w14:paraId="71828843" w14:textId="77777777" w:rsidR="00F20D84" w:rsidRPr="00CC7B93" w:rsidRDefault="00F20D84" w:rsidP="00130999">
            <w:pPr>
              <w:ind w:left="700" w:hanging="700"/>
            </w:pPr>
          </w:p>
        </w:tc>
      </w:tr>
      <w:tr w:rsidR="00F20D84" w:rsidRPr="003F698B" w14:paraId="48E386EB" w14:textId="77777777" w:rsidTr="00130999">
        <w:tc>
          <w:tcPr>
            <w:tcW w:w="1244" w:type="dxa"/>
          </w:tcPr>
          <w:p w14:paraId="532638B9" w14:textId="77777777" w:rsidR="00F20D84" w:rsidRPr="003F698B" w:rsidRDefault="00F20D84" w:rsidP="00130999">
            <w:r>
              <w:t>2019</w:t>
            </w:r>
          </w:p>
        </w:tc>
        <w:tc>
          <w:tcPr>
            <w:tcW w:w="7396" w:type="dxa"/>
          </w:tcPr>
          <w:p w14:paraId="7C5AF7DB" w14:textId="137EEF04" w:rsidR="00F20D84" w:rsidRPr="003F698B" w:rsidRDefault="00F20D84" w:rsidP="00C6003B">
            <w:pPr>
              <w:ind w:left="723" w:hanging="723"/>
              <w:rPr>
                <w:u w:val="single"/>
              </w:rPr>
            </w:pPr>
            <w:r w:rsidRPr="003F698B">
              <w:rPr>
                <w:rFonts w:cs="Times New Roman"/>
              </w:rPr>
              <w:t xml:space="preserve">Review of </w:t>
            </w:r>
            <w:r w:rsidRPr="003F698B">
              <w:rPr>
                <w:rFonts w:cs="Times New Roman"/>
                <w:u w:val="single"/>
              </w:rPr>
              <w:t>Revolution Song: A Story of American Freedom</w:t>
            </w:r>
            <w:r w:rsidRPr="003F698B">
              <w:rPr>
                <w:rFonts w:cs="Times New Roman"/>
              </w:rPr>
              <w:t>, by Russell</w:t>
            </w:r>
            <w:r w:rsidR="00C6003B">
              <w:rPr>
                <w:rFonts w:cs="Times New Roman"/>
              </w:rPr>
              <w:t xml:space="preserve"> </w:t>
            </w:r>
            <w:proofErr w:type="spellStart"/>
            <w:r w:rsidRPr="003F698B">
              <w:rPr>
                <w:rFonts w:cs="Times New Roman"/>
              </w:rPr>
              <w:t>Shorto</w:t>
            </w:r>
            <w:proofErr w:type="spellEnd"/>
            <w:r w:rsidRPr="003F698B">
              <w:rPr>
                <w:rFonts w:cs="Times New Roman"/>
              </w:rPr>
              <w:t xml:space="preserve">, </w:t>
            </w:r>
            <w:r w:rsidRPr="003F698B">
              <w:rPr>
                <w:rFonts w:cs="Times New Roman"/>
                <w:i/>
              </w:rPr>
              <w:t>The Historian</w:t>
            </w:r>
            <w:r w:rsidRPr="003F698B">
              <w:rPr>
                <w:rFonts w:cs="Times New Roman"/>
              </w:rPr>
              <w:t xml:space="preserve">, </w:t>
            </w:r>
            <w:r w:rsidR="00E9206C">
              <w:t>v</w:t>
            </w:r>
            <w:r w:rsidR="00C6003B">
              <w:t>ol. 81</w:t>
            </w:r>
            <w:r w:rsidR="00E9206C">
              <w:t xml:space="preserve">, </w:t>
            </w:r>
            <w:r w:rsidR="00C6003B">
              <w:t>Issue 1,</w:t>
            </w:r>
            <w:r w:rsidR="00E10000">
              <w:t xml:space="preserve"> (</w:t>
            </w:r>
            <w:r w:rsidR="00C6003B">
              <w:rPr>
                <w:rFonts w:cs="Times New Roman"/>
              </w:rPr>
              <w:t xml:space="preserve">Spring </w:t>
            </w:r>
            <w:r w:rsidRPr="003F698B">
              <w:rPr>
                <w:rFonts w:cs="Times New Roman"/>
              </w:rPr>
              <w:t>2019</w:t>
            </w:r>
            <w:r w:rsidR="00E10000">
              <w:rPr>
                <w:rFonts w:cs="Times New Roman"/>
              </w:rPr>
              <w:t>)</w:t>
            </w:r>
            <w:r w:rsidR="00C6003B">
              <w:rPr>
                <w:rFonts w:cs="Times New Roman"/>
              </w:rPr>
              <w:t>, 114-116</w:t>
            </w:r>
            <w:r w:rsidRPr="003F698B">
              <w:rPr>
                <w:rFonts w:cs="Times New Roman"/>
              </w:rPr>
              <w:t xml:space="preserve">. </w:t>
            </w:r>
            <w:r w:rsidRPr="003F698B">
              <w:rPr>
                <w:rFonts w:cs="Times New Roman"/>
                <w:u w:val="single"/>
              </w:rPr>
              <w:t xml:space="preserve"> </w:t>
            </w:r>
          </w:p>
        </w:tc>
      </w:tr>
      <w:tr w:rsidR="00F20D84" w:rsidRPr="003F698B" w14:paraId="1E564D7C" w14:textId="77777777" w:rsidTr="00130999">
        <w:tc>
          <w:tcPr>
            <w:tcW w:w="1244" w:type="dxa"/>
          </w:tcPr>
          <w:p w14:paraId="5BBBB0AC" w14:textId="77777777" w:rsidR="00F20D84" w:rsidRPr="003F698B" w:rsidRDefault="00F20D84" w:rsidP="00130999"/>
        </w:tc>
        <w:tc>
          <w:tcPr>
            <w:tcW w:w="7396" w:type="dxa"/>
          </w:tcPr>
          <w:p w14:paraId="4A75A561" w14:textId="77777777" w:rsidR="00F20D84" w:rsidRPr="003F698B" w:rsidRDefault="00F20D84" w:rsidP="00130999">
            <w:pPr>
              <w:ind w:left="700" w:hanging="700"/>
            </w:pPr>
          </w:p>
        </w:tc>
      </w:tr>
      <w:tr w:rsidR="00F20D84" w:rsidRPr="003F698B" w14:paraId="79CCEE38" w14:textId="77777777" w:rsidTr="00130999">
        <w:tc>
          <w:tcPr>
            <w:tcW w:w="1244" w:type="dxa"/>
          </w:tcPr>
          <w:p w14:paraId="6FE76051" w14:textId="77777777" w:rsidR="00F20D84" w:rsidRPr="003F698B" w:rsidRDefault="00F20D84" w:rsidP="00130999">
            <w:r>
              <w:t>2019</w:t>
            </w:r>
          </w:p>
        </w:tc>
        <w:tc>
          <w:tcPr>
            <w:tcW w:w="7396" w:type="dxa"/>
          </w:tcPr>
          <w:p w14:paraId="1A66EE34" w14:textId="6C91E5CD" w:rsidR="00F20D84" w:rsidRPr="003F698B" w:rsidRDefault="00F20D84" w:rsidP="00130999">
            <w:pPr>
              <w:ind w:left="700" w:hanging="700"/>
            </w:pPr>
            <w:r w:rsidRPr="003F698B">
              <w:rPr>
                <w:rFonts w:cs="Times New Roman"/>
              </w:rPr>
              <w:t xml:space="preserve">Review of </w:t>
            </w:r>
            <w:r w:rsidRPr="003F698B">
              <w:rPr>
                <w:rFonts w:cs="Times New Roman"/>
                <w:u w:val="single"/>
              </w:rPr>
              <w:t xml:space="preserve">Wild </w:t>
            </w:r>
            <w:proofErr w:type="gramStart"/>
            <w:r w:rsidRPr="003F698B">
              <w:rPr>
                <w:rFonts w:cs="Times New Roman"/>
                <w:u w:val="single"/>
              </w:rPr>
              <w:t>By</w:t>
            </w:r>
            <w:proofErr w:type="gramEnd"/>
            <w:r w:rsidRPr="003F698B">
              <w:rPr>
                <w:rFonts w:cs="Times New Roman"/>
                <w:u w:val="single"/>
              </w:rPr>
              <w:t xml:space="preserve"> Nature: North American Animals Confront Colonization</w:t>
            </w:r>
            <w:r w:rsidRPr="003F698B">
              <w:rPr>
                <w:rFonts w:cs="Times New Roman"/>
              </w:rPr>
              <w:t xml:space="preserve">, by Andrea L. Smalley, </w:t>
            </w:r>
            <w:r w:rsidRPr="003F698B">
              <w:rPr>
                <w:rFonts w:cs="Times New Roman"/>
                <w:i/>
              </w:rPr>
              <w:t>Register of the Kentucky Historical Society</w:t>
            </w:r>
            <w:r w:rsidRPr="003F698B">
              <w:rPr>
                <w:rFonts w:cs="Times New Roman"/>
              </w:rPr>
              <w:t>,</w:t>
            </w:r>
            <w:r w:rsidR="00E10000">
              <w:rPr>
                <w:rFonts w:cs="Times New Roman"/>
              </w:rPr>
              <w:t xml:space="preserve"> 117, no. 2, (Spring 2019), 377-379</w:t>
            </w:r>
            <w:r w:rsidRPr="003F698B">
              <w:rPr>
                <w:rFonts w:cs="Times New Roman"/>
              </w:rPr>
              <w:t>.</w:t>
            </w:r>
          </w:p>
        </w:tc>
      </w:tr>
      <w:tr w:rsidR="00F20D84" w:rsidRPr="003F698B" w14:paraId="191FC0D0" w14:textId="77777777" w:rsidTr="00130999">
        <w:tc>
          <w:tcPr>
            <w:tcW w:w="1244" w:type="dxa"/>
          </w:tcPr>
          <w:p w14:paraId="45DBD66D" w14:textId="77777777" w:rsidR="00F20D84" w:rsidRPr="003F698B" w:rsidRDefault="00F20D84" w:rsidP="00130999"/>
        </w:tc>
        <w:tc>
          <w:tcPr>
            <w:tcW w:w="7396" w:type="dxa"/>
          </w:tcPr>
          <w:p w14:paraId="1DBDE5A6" w14:textId="77777777" w:rsidR="00F20D84" w:rsidRPr="003F698B" w:rsidRDefault="00F20D84" w:rsidP="00130999">
            <w:pPr>
              <w:ind w:left="700" w:hanging="700"/>
            </w:pPr>
          </w:p>
        </w:tc>
      </w:tr>
      <w:tr w:rsidR="00C6003B" w:rsidRPr="003F698B" w14:paraId="0793B8C3" w14:textId="77777777" w:rsidTr="00130999">
        <w:tc>
          <w:tcPr>
            <w:tcW w:w="1244" w:type="dxa"/>
          </w:tcPr>
          <w:p w14:paraId="7234A52E" w14:textId="7D059E6C" w:rsidR="00C6003B" w:rsidRPr="003F698B" w:rsidRDefault="00C6003B" w:rsidP="00C6003B">
            <w:r>
              <w:t>2018</w:t>
            </w:r>
          </w:p>
        </w:tc>
        <w:tc>
          <w:tcPr>
            <w:tcW w:w="7396" w:type="dxa"/>
          </w:tcPr>
          <w:p w14:paraId="68B1C9B3" w14:textId="78007B31" w:rsidR="00C6003B" w:rsidRPr="003F698B" w:rsidRDefault="00C6003B" w:rsidP="00C6003B">
            <w:pPr>
              <w:ind w:left="700" w:hanging="700"/>
            </w:pPr>
            <w:r>
              <w:t xml:space="preserve">Review of </w:t>
            </w:r>
            <w:r>
              <w:rPr>
                <w:u w:val="single"/>
              </w:rPr>
              <w:t>Native but Foreign: Indigenous Immigrants and Refugees in the North American Borderlands</w:t>
            </w:r>
            <w:r>
              <w:t xml:space="preserve">, by Brenden W. </w:t>
            </w:r>
            <w:proofErr w:type="spellStart"/>
            <w:r>
              <w:t>Rensink</w:t>
            </w:r>
            <w:proofErr w:type="spellEnd"/>
            <w:r>
              <w:t xml:space="preserve">, </w:t>
            </w:r>
            <w:r>
              <w:rPr>
                <w:i/>
              </w:rPr>
              <w:t>American Indian Culture and Research Journal</w:t>
            </w:r>
            <w:r>
              <w:t xml:space="preserve">, </w:t>
            </w:r>
            <w:r w:rsidRPr="00DD77D0">
              <w:t xml:space="preserve">42, issue 4, </w:t>
            </w:r>
            <w:r>
              <w:t>(</w:t>
            </w:r>
            <w:r w:rsidRPr="00DD77D0">
              <w:t>2018</w:t>
            </w:r>
            <w:r>
              <w:t>), 135-137.</w:t>
            </w:r>
          </w:p>
        </w:tc>
      </w:tr>
      <w:tr w:rsidR="00C6003B" w:rsidRPr="003F698B" w14:paraId="106BF798" w14:textId="77777777" w:rsidTr="00130999">
        <w:tc>
          <w:tcPr>
            <w:tcW w:w="1244" w:type="dxa"/>
          </w:tcPr>
          <w:p w14:paraId="4923D76C" w14:textId="77777777" w:rsidR="00C6003B" w:rsidRPr="003F698B" w:rsidRDefault="00C6003B" w:rsidP="00C6003B"/>
        </w:tc>
        <w:tc>
          <w:tcPr>
            <w:tcW w:w="7396" w:type="dxa"/>
          </w:tcPr>
          <w:p w14:paraId="7F0C281E" w14:textId="77777777" w:rsidR="00C6003B" w:rsidRPr="003F698B" w:rsidRDefault="00C6003B" w:rsidP="00C6003B">
            <w:pPr>
              <w:ind w:left="700" w:hanging="700"/>
            </w:pPr>
          </w:p>
        </w:tc>
      </w:tr>
      <w:tr w:rsidR="00C6003B" w:rsidRPr="003F698B" w14:paraId="758ED522" w14:textId="77777777" w:rsidTr="00130999">
        <w:tc>
          <w:tcPr>
            <w:tcW w:w="1244" w:type="dxa"/>
          </w:tcPr>
          <w:p w14:paraId="19063CE4" w14:textId="75B3EF78" w:rsidR="00C6003B" w:rsidRPr="003F698B" w:rsidRDefault="00C6003B" w:rsidP="00C6003B">
            <w:r>
              <w:t>201</w:t>
            </w:r>
            <w:r w:rsidR="00F26AA0">
              <w:t>8</w:t>
            </w:r>
          </w:p>
        </w:tc>
        <w:tc>
          <w:tcPr>
            <w:tcW w:w="7396" w:type="dxa"/>
          </w:tcPr>
          <w:p w14:paraId="1F5AB2EC" w14:textId="5EBD369F" w:rsidR="00C6003B" w:rsidRPr="003F698B" w:rsidRDefault="00C6003B" w:rsidP="00F26AA0">
            <w:pPr>
              <w:ind w:left="723" w:hanging="723"/>
            </w:pPr>
            <w:r w:rsidRPr="003F698B">
              <w:rPr>
                <w:rFonts w:cs="Times New Roman"/>
              </w:rPr>
              <w:t xml:space="preserve">Review of </w:t>
            </w:r>
            <w:r w:rsidRPr="003F698B">
              <w:rPr>
                <w:rFonts w:cs="Times New Roman"/>
                <w:u w:val="single"/>
              </w:rPr>
              <w:t>The Borderland of Fear: Vincennes, Prophetstown, and the Invasion of the Miami Homeland (Borderlands and Transcultural Studies Series)</w:t>
            </w:r>
            <w:r w:rsidRPr="003F698B">
              <w:rPr>
                <w:rFonts w:cs="Times New Roman"/>
              </w:rPr>
              <w:t xml:space="preserve">, by Patrick </w:t>
            </w:r>
            <w:proofErr w:type="spellStart"/>
            <w:r w:rsidRPr="003F698B">
              <w:rPr>
                <w:rFonts w:cs="Times New Roman"/>
              </w:rPr>
              <w:t>Bottiger</w:t>
            </w:r>
            <w:proofErr w:type="spellEnd"/>
            <w:r w:rsidRPr="003F698B">
              <w:rPr>
                <w:rFonts w:cs="Times New Roman"/>
              </w:rPr>
              <w:t>, Journal of the Early Republic,</w:t>
            </w:r>
            <w:r w:rsidR="00F26AA0">
              <w:rPr>
                <w:rFonts w:cs="Times New Roman"/>
              </w:rPr>
              <w:t xml:space="preserve"> </w:t>
            </w:r>
            <w:r w:rsidR="00F26AA0">
              <w:t>Vol. 38 Issue 2, (Summer 2018), 355-357.</w:t>
            </w:r>
          </w:p>
        </w:tc>
      </w:tr>
      <w:tr w:rsidR="00C6003B" w:rsidRPr="003F698B" w14:paraId="6EDF79CF" w14:textId="77777777" w:rsidTr="00130999">
        <w:tc>
          <w:tcPr>
            <w:tcW w:w="1244" w:type="dxa"/>
          </w:tcPr>
          <w:p w14:paraId="03936B8C" w14:textId="77777777" w:rsidR="00C6003B" w:rsidRPr="003F698B" w:rsidRDefault="00C6003B" w:rsidP="00C6003B"/>
        </w:tc>
        <w:tc>
          <w:tcPr>
            <w:tcW w:w="7396" w:type="dxa"/>
          </w:tcPr>
          <w:p w14:paraId="49918671" w14:textId="77777777" w:rsidR="00C6003B" w:rsidRPr="003F698B" w:rsidRDefault="00C6003B" w:rsidP="00C6003B">
            <w:pPr>
              <w:ind w:left="700" w:hanging="700"/>
            </w:pPr>
          </w:p>
        </w:tc>
      </w:tr>
      <w:tr w:rsidR="00C6003B" w:rsidRPr="003F698B" w14:paraId="43FBC5D5" w14:textId="77777777" w:rsidTr="00130999">
        <w:tc>
          <w:tcPr>
            <w:tcW w:w="1244" w:type="dxa"/>
          </w:tcPr>
          <w:p w14:paraId="0E50F576" w14:textId="77777777" w:rsidR="00C6003B" w:rsidRPr="003F698B" w:rsidRDefault="00C6003B" w:rsidP="00C6003B">
            <w:r>
              <w:t>2016</w:t>
            </w:r>
          </w:p>
        </w:tc>
        <w:tc>
          <w:tcPr>
            <w:tcW w:w="7396" w:type="dxa"/>
          </w:tcPr>
          <w:p w14:paraId="52E55BB3" w14:textId="642E3086" w:rsidR="00C6003B" w:rsidRPr="003F698B" w:rsidRDefault="00C6003B" w:rsidP="00D740F0">
            <w:pPr>
              <w:ind w:left="700" w:hanging="700"/>
            </w:pPr>
            <w:r w:rsidRPr="003F698B">
              <w:rPr>
                <w:rFonts w:cs="Times New Roman"/>
              </w:rPr>
              <w:t xml:space="preserve">Review of </w:t>
            </w:r>
            <w:r w:rsidRPr="003F698B">
              <w:rPr>
                <w:rFonts w:cs="Times New Roman"/>
                <w:u w:val="single"/>
              </w:rPr>
              <w:t>The Saltwater Frontier: Indians and the Contest for the American Coast, in Winterthur Portfolio,</w:t>
            </w:r>
            <w:r w:rsidRPr="003F698B">
              <w:rPr>
                <w:rFonts w:cs="Times New Roman"/>
                <w:i/>
              </w:rPr>
              <w:t xml:space="preserve"> </w:t>
            </w:r>
            <w:r w:rsidRPr="003F698B">
              <w:rPr>
                <w:rFonts w:cs="Times New Roman"/>
              </w:rPr>
              <w:t>by Andrew Lipman, Winterthur Portfolio,</w:t>
            </w:r>
            <w:r w:rsidR="00D740F0">
              <w:rPr>
                <w:rFonts w:cs="Times New Roman"/>
              </w:rPr>
              <w:t xml:space="preserve"> Volume </w:t>
            </w:r>
            <w:r w:rsidR="00D740F0" w:rsidRPr="00D740F0">
              <w:t>50</w:t>
            </w:r>
            <w:r w:rsidR="00D740F0">
              <w:t>,</w:t>
            </w:r>
            <w:r w:rsidR="00D740F0" w:rsidRPr="00D740F0">
              <w:t xml:space="preserve"> 2-3, </w:t>
            </w:r>
            <w:r w:rsidR="00D740F0">
              <w:t xml:space="preserve">(Summer-Fall 2016), </w:t>
            </w:r>
            <w:r w:rsidR="00D740F0" w:rsidRPr="00D740F0">
              <w:t>198</w:t>
            </w:r>
            <w:r w:rsidR="00D740F0">
              <w:t>-</w:t>
            </w:r>
            <w:r w:rsidR="00D740F0" w:rsidRPr="00D740F0">
              <w:t>199</w:t>
            </w:r>
            <w:r w:rsidR="00D740F0">
              <w:t>.</w:t>
            </w:r>
          </w:p>
        </w:tc>
      </w:tr>
      <w:tr w:rsidR="00C6003B" w:rsidRPr="003F698B" w14:paraId="4B7D01E7" w14:textId="77777777" w:rsidTr="00130999">
        <w:tc>
          <w:tcPr>
            <w:tcW w:w="1244" w:type="dxa"/>
          </w:tcPr>
          <w:p w14:paraId="2CE1541F" w14:textId="77777777" w:rsidR="00C6003B" w:rsidRPr="003F698B" w:rsidRDefault="00C6003B" w:rsidP="00C6003B"/>
        </w:tc>
        <w:tc>
          <w:tcPr>
            <w:tcW w:w="7396" w:type="dxa"/>
          </w:tcPr>
          <w:p w14:paraId="5B64F7A3" w14:textId="77777777" w:rsidR="00C6003B" w:rsidRPr="003F698B" w:rsidRDefault="00C6003B" w:rsidP="00C6003B">
            <w:pPr>
              <w:ind w:left="700" w:hanging="700"/>
            </w:pPr>
          </w:p>
        </w:tc>
      </w:tr>
      <w:tr w:rsidR="00C6003B" w:rsidRPr="003F698B" w14:paraId="4C2A9578" w14:textId="77777777" w:rsidTr="00130999">
        <w:tc>
          <w:tcPr>
            <w:tcW w:w="1244" w:type="dxa"/>
          </w:tcPr>
          <w:p w14:paraId="15BEE505" w14:textId="77777777" w:rsidR="00C6003B" w:rsidRPr="003F698B" w:rsidRDefault="00C6003B" w:rsidP="00C6003B">
            <w:r>
              <w:t>2016</w:t>
            </w:r>
          </w:p>
        </w:tc>
        <w:tc>
          <w:tcPr>
            <w:tcW w:w="7396" w:type="dxa"/>
          </w:tcPr>
          <w:p w14:paraId="5764AC15" w14:textId="11676B82" w:rsidR="00C6003B" w:rsidRPr="003F698B" w:rsidRDefault="00C6003B" w:rsidP="00C6003B">
            <w:pPr>
              <w:ind w:left="700" w:hanging="700"/>
            </w:pPr>
            <w:r w:rsidRPr="003F698B">
              <w:rPr>
                <w:rFonts w:cs="Times New Roman"/>
              </w:rPr>
              <w:t xml:space="preserve">Review of </w:t>
            </w:r>
            <w:r w:rsidRPr="003F698B">
              <w:rPr>
                <w:rFonts w:cs="Times New Roman"/>
                <w:iCs/>
                <w:u w:val="single"/>
              </w:rPr>
              <w:t xml:space="preserve">Great Lakes Creoles: A </w:t>
            </w:r>
            <w:proofErr w:type="gramStart"/>
            <w:r w:rsidRPr="003F698B">
              <w:rPr>
                <w:rFonts w:cs="Times New Roman"/>
                <w:iCs/>
                <w:u w:val="single"/>
              </w:rPr>
              <w:t>French-Indian</w:t>
            </w:r>
            <w:proofErr w:type="gramEnd"/>
            <w:r w:rsidRPr="003F698B">
              <w:rPr>
                <w:rFonts w:cs="Times New Roman"/>
                <w:iCs/>
                <w:u w:val="single"/>
              </w:rPr>
              <w:t xml:space="preserve"> Community on the Northern Borderlands, Prairie Du Chien, 1750-1860</w:t>
            </w:r>
            <w:r w:rsidRPr="003F698B">
              <w:rPr>
                <w:rFonts w:cs="Times New Roman"/>
                <w:u w:val="single"/>
              </w:rPr>
              <w:t xml:space="preserve">, </w:t>
            </w:r>
            <w:r w:rsidRPr="003F698B">
              <w:rPr>
                <w:rFonts w:cs="Times New Roman"/>
              </w:rPr>
              <w:t xml:space="preserve">by Lucy </w:t>
            </w:r>
            <w:proofErr w:type="spellStart"/>
            <w:r w:rsidRPr="003F698B">
              <w:rPr>
                <w:rFonts w:cs="Times New Roman"/>
              </w:rPr>
              <w:t>Eldersveld</w:t>
            </w:r>
            <w:proofErr w:type="spellEnd"/>
            <w:r w:rsidRPr="003F698B">
              <w:rPr>
                <w:rFonts w:cs="Times New Roman"/>
              </w:rPr>
              <w:t xml:space="preserve"> Murphy, </w:t>
            </w:r>
            <w:r w:rsidRPr="003F698B">
              <w:rPr>
                <w:rFonts w:cs="Times New Roman"/>
                <w:i/>
              </w:rPr>
              <w:t xml:space="preserve">Annals of Iowa, </w:t>
            </w:r>
            <w:r w:rsidR="00C02B43">
              <w:rPr>
                <w:rFonts w:cs="Times New Roman"/>
              </w:rPr>
              <w:t>Summer</w:t>
            </w:r>
            <w:r w:rsidRPr="003F698B">
              <w:rPr>
                <w:rFonts w:cs="Times New Roman"/>
              </w:rPr>
              <w:t xml:space="preserve"> 2016</w:t>
            </w:r>
            <w:r w:rsidR="00C02B43">
              <w:rPr>
                <w:rFonts w:cs="Times New Roman"/>
              </w:rPr>
              <w:t>, 264-266</w:t>
            </w:r>
            <w:r w:rsidRPr="003F698B">
              <w:rPr>
                <w:rFonts w:cs="Times New Roman"/>
              </w:rPr>
              <w:t xml:space="preserve">. </w:t>
            </w:r>
          </w:p>
        </w:tc>
      </w:tr>
      <w:tr w:rsidR="00C6003B" w:rsidRPr="003F698B" w14:paraId="5FD01B4D" w14:textId="77777777" w:rsidTr="00130999">
        <w:tc>
          <w:tcPr>
            <w:tcW w:w="1244" w:type="dxa"/>
          </w:tcPr>
          <w:p w14:paraId="18B4EF64" w14:textId="77777777" w:rsidR="00C6003B" w:rsidRPr="003F698B" w:rsidRDefault="00C6003B" w:rsidP="00C6003B"/>
        </w:tc>
        <w:tc>
          <w:tcPr>
            <w:tcW w:w="7396" w:type="dxa"/>
          </w:tcPr>
          <w:p w14:paraId="70509E26" w14:textId="77777777" w:rsidR="00C6003B" w:rsidRPr="003F698B" w:rsidRDefault="00C6003B" w:rsidP="00C6003B">
            <w:pPr>
              <w:ind w:left="700" w:hanging="700"/>
            </w:pPr>
          </w:p>
        </w:tc>
      </w:tr>
      <w:tr w:rsidR="00C6003B" w:rsidRPr="003F698B" w14:paraId="29097674" w14:textId="77777777" w:rsidTr="00130999">
        <w:tc>
          <w:tcPr>
            <w:tcW w:w="1244" w:type="dxa"/>
          </w:tcPr>
          <w:p w14:paraId="4DB450C8" w14:textId="77777777" w:rsidR="00C6003B" w:rsidRPr="003F698B" w:rsidRDefault="00C6003B" w:rsidP="00C6003B">
            <w:r>
              <w:t>2016</w:t>
            </w:r>
          </w:p>
        </w:tc>
        <w:tc>
          <w:tcPr>
            <w:tcW w:w="7396" w:type="dxa"/>
          </w:tcPr>
          <w:p w14:paraId="198BF382" w14:textId="09AB4D3D" w:rsidR="00C6003B" w:rsidRPr="003F698B" w:rsidRDefault="00C6003B" w:rsidP="00C6003B">
            <w:pPr>
              <w:ind w:left="700" w:hanging="700"/>
            </w:pPr>
            <w:r w:rsidRPr="003F698B">
              <w:rPr>
                <w:rFonts w:cs="Times New Roman"/>
              </w:rPr>
              <w:t xml:space="preserve">Review </w:t>
            </w:r>
            <w:r w:rsidRPr="003F698B">
              <w:rPr>
                <w:rFonts w:cs="Times New Roman"/>
                <w:iCs/>
                <w:u w:val="single"/>
              </w:rPr>
              <w:t>The Settlers’ Empire: Colonialism and State Formation in America’s Old Northwest</w:t>
            </w:r>
            <w:r w:rsidRPr="003F698B">
              <w:rPr>
                <w:rFonts w:cs="Times New Roman"/>
                <w:iCs/>
              </w:rPr>
              <w:t xml:space="preserve">, by Bethel </w:t>
            </w:r>
            <w:proofErr w:type="spellStart"/>
            <w:r w:rsidRPr="003F698B">
              <w:rPr>
                <w:rFonts w:cs="Times New Roman"/>
                <w:iCs/>
              </w:rPr>
              <w:t>Saler</w:t>
            </w:r>
            <w:proofErr w:type="spellEnd"/>
            <w:r w:rsidRPr="003F698B">
              <w:rPr>
                <w:rFonts w:cs="Times New Roman"/>
                <w:iCs/>
              </w:rPr>
              <w:t>,</w:t>
            </w:r>
            <w:r w:rsidRPr="003F698B">
              <w:rPr>
                <w:rFonts w:cs="Times New Roman"/>
              </w:rPr>
              <w:t xml:space="preserve"> in </w:t>
            </w:r>
            <w:r w:rsidRPr="003F698B">
              <w:rPr>
                <w:rFonts w:cs="Times New Roman"/>
                <w:i/>
              </w:rPr>
              <w:t xml:space="preserve">Ohio Valley History, </w:t>
            </w:r>
            <w:r w:rsidR="00C7013F">
              <w:rPr>
                <w:rFonts w:cs="Times New Roman"/>
                <w:iCs/>
              </w:rPr>
              <w:t xml:space="preserve">Volume 16, no. 1, </w:t>
            </w:r>
            <w:r w:rsidRPr="003F698B">
              <w:rPr>
                <w:rFonts w:cs="Times New Roman"/>
              </w:rPr>
              <w:t>Spring, 2016</w:t>
            </w:r>
            <w:r w:rsidR="00C7013F">
              <w:rPr>
                <w:rFonts w:cs="Times New Roman"/>
              </w:rPr>
              <w:t>, 83-85.</w:t>
            </w:r>
          </w:p>
        </w:tc>
      </w:tr>
      <w:tr w:rsidR="00C6003B" w:rsidRPr="003F698B" w14:paraId="1BA84A39" w14:textId="77777777" w:rsidTr="00130999">
        <w:tc>
          <w:tcPr>
            <w:tcW w:w="1244" w:type="dxa"/>
          </w:tcPr>
          <w:p w14:paraId="6B120AC4" w14:textId="77777777" w:rsidR="00C6003B" w:rsidRPr="003F698B" w:rsidRDefault="00C6003B" w:rsidP="00C6003B"/>
        </w:tc>
        <w:tc>
          <w:tcPr>
            <w:tcW w:w="7396" w:type="dxa"/>
          </w:tcPr>
          <w:p w14:paraId="2E33FE1C" w14:textId="77777777" w:rsidR="00C6003B" w:rsidRPr="003F698B" w:rsidRDefault="00C6003B" w:rsidP="00C6003B">
            <w:pPr>
              <w:ind w:left="700" w:hanging="700"/>
            </w:pPr>
          </w:p>
        </w:tc>
      </w:tr>
      <w:tr w:rsidR="00C6003B" w:rsidRPr="003F698B" w14:paraId="46019892" w14:textId="77777777" w:rsidTr="00130999">
        <w:tc>
          <w:tcPr>
            <w:tcW w:w="1244" w:type="dxa"/>
          </w:tcPr>
          <w:p w14:paraId="22341C37" w14:textId="77777777" w:rsidR="00C6003B" w:rsidRPr="003F698B" w:rsidRDefault="00C6003B" w:rsidP="00C6003B">
            <w:r>
              <w:t>2016</w:t>
            </w:r>
          </w:p>
        </w:tc>
        <w:tc>
          <w:tcPr>
            <w:tcW w:w="7396" w:type="dxa"/>
          </w:tcPr>
          <w:p w14:paraId="442B239A" w14:textId="76481588" w:rsidR="00C6003B" w:rsidRPr="003223B0" w:rsidRDefault="00C6003B" w:rsidP="003223B0">
            <w:pPr>
              <w:ind w:left="700" w:hanging="700"/>
              <w:rPr>
                <w:rFonts w:cs="Times New Roman"/>
                <w:iCs/>
              </w:rPr>
            </w:pPr>
            <w:r w:rsidRPr="003F698B">
              <w:rPr>
                <w:rFonts w:cs="Times New Roman"/>
              </w:rPr>
              <w:t>Review Essay: “</w:t>
            </w:r>
            <w:r w:rsidR="003F268B">
              <w:rPr>
                <w:rFonts w:cs="Times New Roman"/>
              </w:rPr>
              <w:t>The Early Midwest and the Atlantic world</w:t>
            </w:r>
            <w:r w:rsidRPr="003F698B">
              <w:rPr>
                <w:rFonts w:cs="Times New Roman"/>
              </w:rPr>
              <w:t xml:space="preserve">,” a review of Catherine </w:t>
            </w:r>
            <w:proofErr w:type="spellStart"/>
            <w:r w:rsidRPr="003F698B">
              <w:rPr>
                <w:rFonts w:cs="Times New Roman"/>
              </w:rPr>
              <w:t>Cangany</w:t>
            </w:r>
            <w:proofErr w:type="spellEnd"/>
            <w:r w:rsidRPr="003F698B">
              <w:rPr>
                <w:rFonts w:cs="Times New Roman"/>
              </w:rPr>
              <w:t xml:space="preserve">, </w:t>
            </w:r>
            <w:r w:rsidRPr="003F698B">
              <w:rPr>
                <w:rFonts w:cs="Times New Roman"/>
                <w:u w:val="single"/>
              </w:rPr>
              <w:t>Fronter Seaport: Detroit’s Transformation into an Atlantic Entrepôt</w:t>
            </w:r>
            <w:r w:rsidRPr="003F698B">
              <w:rPr>
                <w:rFonts w:cs="Times New Roman"/>
              </w:rPr>
              <w:t xml:space="preserve">; Christian </w:t>
            </w:r>
            <w:proofErr w:type="spellStart"/>
            <w:r w:rsidRPr="003F698B">
              <w:rPr>
                <w:rFonts w:cs="Times New Roman"/>
              </w:rPr>
              <w:t>Ayne</w:t>
            </w:r>
            <w:proofErr w:type="spellEnd"/>
            <w:r w:rsidRPr="003F698B">
              <w:rPr>
                <w:rFonts w:cs="Times New Roman"/>
              </w:rPr>
              <w:t xml:space="preserve"> Crouch, </w:t>
            </w:r>
            <w:r w:rsidRPr="003F698B">
              <w:rPr>
                <w:rFonts w:cs="Times New Roman"/>
                <w:iCs/>
                <w:u w:val="single"/>
              </w:rPr>
              <w:t>Nobility Lost: French and Canadian Martial Cultures, Indians, and the End of New France;</w:t>
            </w:r>
            <w:r w:rsidRPr="003F698B">
              <w:rPr>
                <w:rFonts w:cs="Times New Roman"/>
                <w:iCs/>
              </w:rPr>
              <w:t xml:space="preserve"> </w:t>
            </w:r>
            <w:r w:rsidR="003223B0">
              <w:rPr>
                <w:rFonts w:cs="Times New Roman"/>
                <w:iCs/>
              </w:rPr>
              <w:t xml:space="preserve">and </w:t>
            </w:r>
            <w:r w:rsidR="003223B0" w:rsidRPr="003F698B">
              <w:rPr>
                <w:rFonts w:cs="Times New Roman"/>
                <w:iCs/>
              </w:rPr>
              <w:t xml:space="preserve">David Macdonald, </w:t>
            </w:r>
            <w:r w:rsidR="003223B0" w:rsidRPr="003223B0">
              <w:rPr>
                <w:rFonts w:cs="Times New Roman"/>
                <w:u w:val="single"/>
              </w:rPr>
              <w:t>Lives of Fort de Chartres, in Middle West Review</w:t>
            </w:r>
            <w:r w:rsidR="003223B0" w:rsidRPr="003F698B">
              <w:rPr>
                <w:rFonts w:cs="Times New Roman"/>
                <w:i/>
              </w:rPr>
              <w:t xml:space="preserve">, </w:t>
            </w:r>
            <w:r w:rsidR="003223B0" w:rsidRPr="003F698B">
              <w:rPr>
                <w:rFonts w:cs="Times New Roman"/>
              </w:rPr>
              <w:t>Fall, 2016</w:t>
            </w:r>
            <w:r w:rsidR="003223B0">
              <w:rPr>
                <w:rFonts w:cs="Times New Roman"/>
              </w:rPr>
              <w:t xml:space="preserve">, </w:t>
            </w:r>
            <w:r w:rsidR="003F268B">
              <w:rPr>
                <w:rFonts w:cs="Times New Roman"/>
                <w:i/>
              </w:rPr>
              <w:t xml:space="preserve">Middle West Review, </w:t>
            </w:r>
            <w:r w:rsidR="003F268B">
              <w:rPr>
                <w:rFonts w:cs="Times New Roman"/>
                <w:iCs/>
              </w:rPr>
              <w:t>vol. 3, no. 2 (2017), 142-147.</w:t>
            </w:r>
          </w:p>
        </w:tc>
      </w:tr>
      <w:tr w:rsidR="00C6003B" w:rsidRPr="003F698B" w14:paraId="21066A7A" w14:textId="77777777" w:rsidTr="00130999">
        <w:tc>
          <w:tcPr>
            <w:tcW w:w="1244" w:type="dxa"/>
          </w:tcPr>
          <w:p w14:paraId="4646F9C5" w14:textId="77777777" w:rsidR="00C6003B" w:rsidRPr="003F698B" w:rsidRDefault="00C6003B" w:rsidP="00C6003B"/>
        </w:tc>
        <w:tc>
          <w:tcPr>
            <w:tcW w:w="7396" w:type="dxa"/>
          </w:tcPr>
          <w:p w14:paraId="2BE8E784" w14:textId="77777777" w:rsidR="00C6003B" w:rsidRPr="003F698B" w:rsidRDefault="00C6003B" w:rsidP="00C6003B">
            <w:pPr>
              <w:ind w:left="700" w:hanging="700"/>
            </w:pPr>
          </w:p>
        </w:tc>
      </w:tr>
      <w:tr w:rsidR="00C6003B" w:rsidRPr="003F698B" w14:paraId="421616B3" w14:textId="77777777" w:rsidTr="00130999">
        <w:tc>
          <w:tcPr>
            <w:tcW w:w="1244" w:type="dxa"/>
          </w:tcPr>
          <w:p w14:paraId="0E2F94A7" w14:textId="77777777" w:rsidR="00C6003B" w:rsidRPr="003F698B" w:rsidRDefault="00C6003B" w:rsidP="00C6003B">
            <w:r>
              <w:t>2016</w:t>
            </w:r>
          </w:p>
        </w:tc>
        <w:tc>
          <w:tcPr>
            <w:tcW w:w="7396" w:type="dxa"/>
          </w:tcPr>
          <w:p w14:paraId="52668556" w14:textId="4647B6E7" w:rsidR="00C6003B" w:rsidRPr="003F698B" w:rsidRDefault="00C6003B" w:rsidP="00C6003B">
            <w:pPr>
              <w:ind w:left="700" w:hanging="700"/>
            </w:pPr>
            <w:r w:rsidRPr="003F698B">
              <w:rPr>
                <w:rFonts w:cs="Times New Roman"/>
              </w:rPr>
              <w:t xml:space="preserve">Review of </w:t>
            </w:r>
            <w:r w:rsidRPr="003F698B">
              <w:rPr>
                <w:rFonts w:cs="Times New Roman"/>
                <w:u w:val="single"/>
              </w:rPr>
              <w:t>Native Americans in the American Revolution: How the War Divided, Devastated, and Transformed the Early American Indian World</w:t>
            </w:r>
            <w:r w:rsidRPr="003F698B">
              <w:rPr>
                <w:rFonts w:cs="Times New Roman"/>
              </w:rPr>
              <w:t xml:space="preserve">, by Ethan A. Schmidt, in </w:t>
            </w:r>
            <w:r w:rsidRPr="003F698B">
              <w:rPr>
                <w:rFonts w:cs="Times New Roman"/>
                <w:i/>
              </w:rPr>
              <w:t xml:space="preserve">Journal of Southern History, </w:t>
            </w:r>
            <w:r w:rsidR="000F2834">
              <w:rPr>
                <w:rFonts w:cs="Times New Roman"/>
                <w:iCs/>
              </w:rPr>
              <w:t>vol. 82, no. 2 (</w:t>
            </w:r>
            <w:r w:rsidR="000F2834">
              <w:rPr>
                <w:rFonts w:cs="Times New Roman"/>
              </w:rPr>
              <w:t>May</w:t>
            </w:r>
            <w:r w:rsidRPr="003F698B">
              <w:rPr>
                <w:rFonts w:cs="Times New Roman"/>
              </w:rPr>
              <w:t xml:space="preserve"> 2016</w:t>
            </w:r>
            <w:r w:rsidR="000F2834">
              <w:rPr>
                <w:rFonts w:cs="Times New Roman"/>
              </w:rPr>
              <w:t>), 396-397</w:t>
            </w:r>
            <w:r w:rsidRPr="003F698B">
              <w:rPr>
                <w:rFonts w:cs="Times New Roman"/>
              </w:rPr>
              <w:t>.</w:t>
            </w:r>
          </w:p>
        </w:tc>
      </w:tr>
      <w:tr w:rsidR="00C6003B" w:rsidRPr="003F698B" w14:paraId="6E32F153" w14:textId="77777777" w:rsidTr="00130999">
        <w:tc>
          <w:tcPr>
            <w:tcW w:w="1244" w:type="dxa"/>
          </w:tcPr>
          <w:p w14:paraId="64719E6D" w14:textId="77777777" w:rsidR="00C6003B" w:rsidRPr="003F698B" w:rsidRDefault="00C6003B" w:rsidP="00C6003B"/>
        </w:tc>
        <w:tc>
          <w:tcPr>
            <w:tcW w:w="7396" w:type="dxa"/>
          </w:tcPr>
          <w:p w14:paraId="75D7ADC9" w14:textId="77777777" w:rsidR="00C6003B" w:rsidRPr="003F698B" w:rsidRDefault="00C6003B" w:rsidP="00C6003B">
            <w:pPr>
              <w:ind w:left="700" w:hanging="700"/>
            </w:pPr>
          </w:p>
        </w:tc>
      </w:tr>
      <w:tr w:rsidR="00C6003B" w:rsidRPr="003F698B" w14:paraId="50F013D2" w14:textId="77777777" w:rsidTr="00130999">
        <w:tc>
          <w:tcPr>
            <w:tcW w:w="1244" w:type="dxa"/>
          </w:tcPr>
          <w:p w14:paraId="3361005A" w14:textId="77777777" w:rsidR="00C6003B" w:rsidRPr="003F698B" w:rsidRDefault="00C6003B" w:rsidP="00C6003B">
            <w:r>
              <w:t>2015</w:t>
            </w:r>
          </w:p>
        </w:tc>
        <w:tc>
          <w:tcPr>
            <w:tcW w:w="7396" w:type="dxa"/>
          </w:tcPr>
          <w:p w14:paraId="2B5758A2" w14:textId="390FEB76" w:rsidR="00C6003B" w:rsidRPr="003F698B" w:rsidRDefault="00C6003B" w:rsidP="00C6003B">
            <w:pPr>
              <w:ind w:left="700" w:hanging="700"/>
            </w:pPr>
            <w:r w:rsidRPr="003F698B">
              <w:rPr>
                <w:rFonts w:cs="Times New Roman"/>
              </w:rPr>
              <w:t xml:space="preserve">Review of </w:t>
            </w:r>
            <w:r w:rsidRPr="003F698B">
              <w:rPr>
                <w:rFonts w:cs="Times New Roman"/>
                <w:u w:val="single"/>
              </w:rPr>
              <w:t>Studying Wisconsin: The Life of Increase Lapham, Early Chronicler of Plants, Rocks, Rivers, Mounds, and All Things Wisconsin</w:t>
            </w:r>
            <w:r w:rsidRPr="003F698B">
              <w:rPr>
                <w:rFonts w:cs="Times New Roman"/>
                <w:i/>
              </w:rPr>
              <w:t xml:space="preserve">, </w:t>
            </w:r>
            <w:r w:rsidRPr="003F698B">
              <w:rPr>
                <w:rFonts w:cs="Times New Roman"/>
              </w:rPr>
              <w:t xml:space="preserve">by Martha </w:t>
            </w:r>
            <w:proofErr w:type="spellStart"/>
            <w:r w:rsidRPr="003F698B">
              <w:rPr>
                <w:rFonts w:cs="Times New Roman"/>
              </w:rPr>
              <w:t>Bergland</w:t>
            </w:r>
            <w:proofErr w:type="spellEnd"/>
            <w:r w:rsidRPr="003F698B">
              <w:rPr>
                <w:rFonts w:cs="Times New Roman"/>
              </w:rPr>
              <w:t xml:space="preserve"> and Paul G. Hayes, in </w:t>
            </w:r>
            <w:r w:rsidRPr="003F698B">
              <w:rPr>
                <w:rFonts w:cs="Times New Roman"/>
                <w:i/>
              </w:rPr>
              <w:t xml:space="preserve">Middle West Review, </w:t>
            </w:r>
            <w:r w:rsidR="00FB3353">
              <w:rPr>
                <w:rFonts w:cs="Times New Roman"/>
                <w:iCs/>
              </w:rPr>
              <w:t>vol. 2, no. 1, (</w:t>
            </w:r>
            <w:r w:rsidRPr="003F698B">
              <w:rPr>
                <w:rFonts w:cs="Times New Roman"/>
              </w:rPr>
              <w:t>Spring 2015</w:t>
            </w:r>
            <w:r w:rsidR="00FB3353">
              <w:rPr>
                <w:rFonts w:cs="Times New Roman"/>
              </w:rPr>
              <w:t>), 164-166</w:t>
            </w:r>
            <w:r w:rsidRPr="003F698B">
              <w:rPr>
                <w:rFonts w:cs="Times New Roman"/>
              </w:rPr>
              <w:t>.</w:t>
            </w:r>
          </w:p>
        </w:tc>
      </w:tr>
      <w:tr w:rsidR="00C6003B" w:rsidRPr="003F698B" w14:paraId="4DAAA1E0" w14:textId="77777777" w:rsidTr="00130999">
        <w:tc>
          <w:tcPr>
            <w:tcW w:w="1244" w:type="dxa"/>
          </w:tcPr>
          <w:p w14:paraId="25353861" w14:textId="77777777" w:rsidR="00C6003B" w:rsidRPr="003F698B" w:rsidRDefault="00C6003B" w:rsidP="00C6003B"/>
        </w:tc>
        <w:tc>
          <w:tcPr>
            <w:tcW w:w="7396" w:type="dxa"/>
          </w:tcPr>
          <w:p w14:paraId="05C0B9F5" w14:textId="77777777" w:rsidR="00C6003B" w:rsidRPr="003F698B" w:rsidRDefault="00C6003B" w:rsidP="00C6003B">
            <w:pPr>
              <w:ind w:left="700" w:hanging="700"/>
            </w:pPr>
          </w:p>
        </w:tc>
      </w:tr>
      <w:tr w:rsidR="00C6003B" w:rsidRPr="003F698B" w14:paraId="4705777E" w14:textId="77777777" w:rsidTr="00130999">
        <w:tc>
          <w:tcPr>
            <w:tcW w:w="1244" w:type="dxa"/>
          </w:tcPr>
          <w:p w14:paraId="2610FF38" w14:textId="77777777" w:rsidR="00C6003B" w:rsidRPr="003F698B" w:rsidRDefault="00C6003B" w:rsidP="00C6003B">
            <w:r>
              <w:t>2015</w:t>
            </w:r>
          </w:p>
        </w:tc>
        <w:tc>
          <w:tcPr>
            <w:tcW w:w="7396" w:type="dxa"/>
          </w:tcPr>
          <w:p w14:paraId="751BCFF2" w14:textId="47AFC3EA" w:rsidR="00C6003B" w:rsidRPr="003F698B" w:rsidRDefault="00C6003B" w:rsidP="00C6003B">
            <w:pPr>
              <w:ind w:left="700" w:hanging="700"/>
            </w:pPr>
            <w:r w:rsidRPr="003F698B">
              <w:rPr>
                <w:rFonts w:cs="Times New Roman"/>
              </w:rPr>
              <w:t xml:space="preserve">Review of </w:t>
            </w:r>
            <w:r w:rsidRPr="003F698B">
              <w:rPr>
                <w:rFonts w:cs="Times New Roman"/>
                <w:u w:val="single"/>
              </w:rPr>
              <w:t>Louisiana: Crossroads of the Atlantic World</w:t>
            </w:r>
            <w:r w:rsidRPr="003F698B">
              <w:rPr>
                <w:rFonts w:cs="Times New Roman"/>
              </w:rPr>
              <w:t xml:space="preserve">, edited by Cécile Vidal, in </w:t>
            </w:r>
            <w:r w:rsidRPr="00303165">
              <w:rPr>
                <w:rFonts w:cs="Times New Roman"/>
                <w:i/>
                <w:iCs/>
              </w:rPr>
              <w:t>New West Indian Guide</w:t>
            </w:r>
            <w:r w:rsidRPr="003F698B">
              <w:rPr>
                <w:rFonts w:cs="Times New Roman"/>
              </w:rPr>
              <w:t xml:space="preserve">, 89, 3-4, </w:t>
            </w:r>
            <w:r w:rsidR="00303165">
              <w:rPr>
                <w:rFonts w:cs="Times New Roman"/>
              </w:rPr>
              <w:t>(</w:t>
            </w:r>
            <w:r w:rsidRPr="003F698B">
              <w:rPr>
                <w:rFonts w:cs="Times New Roman"/>
              </w:rPr>
              <w:t>2015</w:t>
            </w:r>
            <w:r w:rsidR="00303165">
              <w:rPr>
                <w:rFonts w:cs="Times New Roman"/>
              </w:rPr>
              <w:t>), 321-323</w:t>
            </w:r>
            <w:r w:rsidRPr="003F698B">
              <w:rPr>
                <w:rFonts w:cs="Times New Roman"/>
              </w:rPr>
              <w:t>.</w:t>
            </w:r>
          </w:p>
        </w:tc>
      </w:tr>
      <w:tr w:rsidR="00C6003B" w:rsidRPr="003F698B" w14:paraId="248F9034" w14:textId="77777777" w:rsidTr="00130999">
        <w:tc>
          <w:tcPr>
            <w:tcW w:w="1244" w:type="dxa"/>
          </w:tcPr>
          <w:p w14:paraId="37C5EAED" w14:textId="77777777" w:rsidR="00C6003B" w:rsidRPr="003F698B" w:rsidRDefault="00C6003B" w:rsidP="00C6003B"/>
        </w:tc>
        <w:tc>
          <w:tcPr>
            <w:tcW w:w="7396" w:type="dxa"/>
          </w:tcPr>
          <w:p w14:paraId="3ED24AE2" w14:textId="77777777" w:rsidR="00C6003B" w:rsidRPr="003F698B" w:rsidRDefault="00C6003B" w:rsidP="00C6003B">
            <w:pPr>
              <w:ind w:left="700" w:hanging="700"/>
            </w:pPr>
          </w:p>
        </w:tc>
      </w:tr>
      <w:tr w:rsidR="00C6003B" w:rsidRPr="003F698B" w14:paraId="3E21CAF3" w14:textId="77777777" w:rsidTr="00130999">
        <w:tc>
          <w:tcPr>
            <w:tcW w:w="1244" w:type="dxa"/>
          </w:tcPr>
          <w:p w14:paraId="329BD509" w14:textId="77777777" w:rsidR="00C6003B" w:rsidRPr="003F698B" w:rsidRDefault="00C6003B" w:rsidP="00C6003B">
            <w:r>
              <w:lastRenderedPageBreak/>
              <w:t>2014</w:t>
            </w:r>
          </w:p>
        </w:tc>
        <w:tc>
          <w:tcPr>
            <w:tcW w:w="7396" w:type="dxa"/>
          </w:tcPr>
          <w:p w14:paraId="1F489250" w14:textId="77777777" w:rsidR="00C6003B" w:rsidRPr="003F698B" w:rsidRDefault="00C6003B" w:rsidP="00C6003B">
            <w:pPr>
              <w:ind w:left="700" w:hanging="700"/>
            </w:pPr>
            <w:r w:rsidRPr="003F698B">
              <w:rPr>
                <w:rFonts w:cs="Times New Roman"/>
              </w:rPr>
              <w:t xml:space="preserve">Review of </w:t>
            </w:r>
            <w:r w:rsidRPr="003F698B">
              <w:rPr>
                <w:rFonts w:cs="Times New Roman"/>
                <w:u w:val="single"/>
              </w:rPr>
              <w:t>Winning the West with Words: Language and Conquest in the Lower Great Lakes,</w:t>
            </w:r>
            <w:r w:rsidRPr="003F698B">
              <w:rPr>
                <w:rFonts w:cs="Times New Roman"/>
              </w:rPr>
              <w:t xml:space="preserve"> by James Joseph Buss, in </w:t>
            </w:r>
            <w:r w:rsidRPr="003F698B">
              <w:rPr>
                <w:rFonts w:cs="Times New Roman"/>
                <w:i/>
              </w:rPr>
              <w:t>H-</w:t>
            </w:r>
            <w:proofErr w:type="spellStart"/>
            <w:r w:rsidRPr="003F698B">
              <w:rPr>
                <w:rFonts w:cs="Times New Roman"/>
                <w:i/>
              </w:rPr>
              <w:t>AmIndian</w:t>
            </w:r>
            <w:proofErr w:type="spellEnd"/>
            <w:r w:rsidRPr="003F698B">
              <w:rPr>
                <w:rFonts w:cs="Times New Roman"/>
              </w:rPr>
              <w:t>, April 2014.</w:t>
            </w:r>
          </w:p>
        </w:tc>
      </w:tr>
      <w:tr w:rsidR="00C6003B" w:rsidRPr="003F698B" w14:paraId="70984CB3" w14:textId="77777777" w:rsidTr="00130999">
        <w:tc>
          <w:tcPr>
            <w:tcW w:w="1244" w:type="dxa"/>
          </w:tcPr>
          <w:p w14:paraId="3173957C" w14:textId="77777777" w:rsidR="00C6003B" w:rsidRPr="003F698B" w:rsidRDefault="00C6003B" w:rsidP="00C6003B"/>
        </w:tc>
        <w:tc>
          <w:tcPr>
            <w:tcW w:w="7396" w:type="dxa"/>
          </w:tcPr>
          <w:p w14:paraId="3A3A7B48" w14:textId="77777777" w:rsidR="00C6003B" w:rsidRPr="003F698B" w:rsidRDefault="00C6003B" w:rsidP="00C6003B">
            <w:pPr>
              <w:ind w:left="700" w:hanging="700"/>
            </w:pPr>
          </w:p>
        </w:tc>
      </w:tr>
      <w:tr w:rsidR="00C6003B" w:rsidRPr="003F698B" w14:paraId="5126814A" w14:textId="77777777" w:rsidTr="00130999">
        <w:tc>
          <w:tcPr>
            <w:tcW w:w="1244" w:type="dxa"/>
          </w:tcPr>
          <w:p w14:paraId="1DC35D2D" w14:textId="77777777" w:rsidR="00C6003B" w:rsidRPr="003F698B" w:rsidRDefault="00C6003B" w:rsidP="00C6003B">
            <w:r>
              <w:t>2014</w:t>
            </w:r>
          </w:p>
        </w:tc>
        <w:tc>
          <w:tcPr>
            <w:tcW w:w="7396" w:type="dxa"/>
          </w:tcPr>
          <w:p w14:paraId="6ADA3B6C" w14:textId="187402BF" w:rsidR="00C6003B" w:rsidRPr="003F698B" w:rsidRDefault="00C6003B" w:rsidP="00C6003B">
            <w:pPr>
              <w:ind w:left="700" w:hanging="700"/>
            </w:pPr>
            <w:r w:rsidRPr="003F698B">
              <w:rPr>
                <w:rFonts w:cs="Times New Roman"/>
              </w:rPr>
              <w:t xml:space="preserve">Review of </w:t>
            </w:r>
            <w:r w:rsidRPr="003F698B">
              <w:rPr>
                <w:rFonts w:cs="Times New Roman"/>
                <w:u w:val="single"/>
              </w:rPr>
              <w:t>Bluegrass Renaissance: The History and Culture of Central Kentucky, 1792-1852.</w:t>
            </w:r>
            <w:r w:rsidRPr="003F698B">
              <w:rPr>
                <w:rFonts w:cs="Times New Roman"/>
              </w:rPr>
              <w:t xml:space="preserve">  Edited by James C. </w:t>
            </w:r>
            <w:proofErr w:type="spellStart"/>
            <w:r w:rsidRPr="003F698B">
              <w:rPr>
                <w:rFonts w:cs="Times New Roman"/>
              </w:rPr>
              <w:t>Klotter</w:t>
            </w:r>
            <w:proofErr w:type="spellEnd"/>
            <w:r w:rsidRPr="003F698B">
              <w:rPr>
                <w:rFonts w:cs="Times New Roman"/>
              </w:rPr>
              <w:t xml:space="preserve"> and Daniel Rowland.  (Lexington: University Press of Kentucky, 2012), in </w:t>
            </w:r>
            <w:r w:rsidRPr="003F698B">
              <w:rPr>
                <w:rFonts w:cs="Times New Roman"/>
                <w:i/>
              </w:rPr>
              <w:t>Journal of Southern History</w:t>
            </w:r>
            <w:r w:rsidRPr="003F698B">
              <w:rPr>
                <w:rFonts w:cs="Times New Roman"/>
              </w:rPr>
              <w:t xml:space="preserve">, </w:t>
            </w:r>
            <w:r w:rsidR="001A26A7">
              <w:rPr>
                <w:rFonts w:cs="Times New Roman"/>
              </w:rPr>
              <w:t>80 (3), (</w:t>
            </w:r>
            <w:r w:rsidRPr="003F698B">
              <w:rPr>
                <w:rFonts w:cs="Times New Roman"/>
              </w:rPr>
              <w:t>Feb 2014</w:t>
            </w:r>
            <w:r w:rsidR="001A26A7">
              <w:rPr>
                <w:rFonts w:cs="Times New Roman"/>
              </w:rPr>
              <w:t>), 691-692.</w:t>
            </w:r>
            <w:r w:rsidRPr="003F698B">
              <w:rPr>
                <w:rFonts w:cs="Times New Roman"/>
              </w:rPr>
              <w:t xml:space="preserve">  </w:t>
            </w:r>
          </w:p>
        </w:tc>
      </w:tr>
      <w:tr w:rsidR="00C6003B" w:rsidRPr="003F698B" w14:paraId="479CC8B1" w14:textId="77777777" w:rsidTr="00130999">
        <w:tc>
          <w:tcPr>
            <w:tcW w:w="1244" w:type="dxa"/>
          </w:tcPr>
          <w:p w14:paraId="4D3AD2D1" w14:textId="77777777" w:rsidR="00C6003B" w:rsidRPr="003F698B" w:rsidRDefault="00C6003B" w:rsidP="00C6003B"/>
        </w:tc>
        <w:tc>
          <w:tcPr>
            <w:tcW w:w="7396" w:type="dxa"/>
          </w:tcPr>
          <w:p w14:paraId="64B67B15" w14:textId="77777777" w:rsidR="00C6003B" w:rsidRPr="003F698B" w:rsidRDefault="00C6003B" w:rsidP="00C6003B">
            <w:pPr>
              <w:ind w:left="700" w:hanging="700"/>
            </w:pPr>
          </w:p>
        </w:tc>
      </w:tr>
      <w:tr w:rsidR="00C6003B" w:rsidRPr="003F698B" w14:paraId="13C80AEA" w14:textId="77777777" w:rsidTr="00130999">
        <w:tc>
          <w:tcPr>
            <w:tcW w:w="1244" w:type="dxa"/>
          </w:tcPr>
          <w:p w14:paraId="64CC1600" w14:textId="77777777" w:rsidR="00C6003B" w:rsidRPr="003F698B" w:rsidRDefault="00C6003B" w:rsidP="00C6003B">
            <w:r>
              <w:t>2013</w:t>
            </w:r>
          </w:p>
        </w:tc>
        <w:tc>
          <w:tcPr>
            <w:tcW w:w="7396" w:type="dxa"/>
          </w:tcPr>
          <w:p w14:paraId="0474E6D4" w14:textId="0CD6F635" w:rsidR="00C6003B" w:rsidRPr="003F698B" w:rsidRDefault="00C6003B" w:rsidP="00C6003B">
            <w:pPr>
              <w:ind w:left="700" w:hanging="700"/>
            </w:pPr>
            <w:r w:rsidRPr="003F698B">
              <w:rPr>
                <w:rFonts w:cs="Times New Roman"/>
              </w:rPr>
              <w:t xml:space="preserve">Review of </w:t>
            </w:r>
            <w:r w:rsidRPr="003F698B">
              <w:rPr>
                <w:rFonts w:cs="Times New Roman"/>
                <w:u w:val="single"/>
              </w:rPr>
              <w:t>Wild Frenchmen and Frenchified Indians: Material Culture and Race in Colonial Louisiana, by Sophie White</w:t>
            </w:r>
            <w:r w:rsidRPr="003F698B">
              <w:rPr>
                <w:rFonts w:cs="Times New Roman"/>
              </w:rPr>
              <w:t xml:space="preserve">, in </w:t>
            </w:r>
            <w:r w:rsidRPr="003F698B">
              <w:rPr>
                <w:rFonts w:cs="Times New Roman"/>
                <w:i/>
              </w:rPr>
              <w:t>Canadian Journal of History</w:t>
            </w:r>
            <w:r w:rsidRPr="003F698B">
              <w:rPr>
                <w:rFonts w:cs="Times New Roman"/>
              </w:rPr>
              <w:t>,</w:t>
            </w:r>
            <w:r>
              <w:rPr>
                <w:rFonts w:cs="Times New Roman"/>
              </w:rPr>
              <w:t xml:space="preserve"> 48</w:t>
            </w:r>
            <w:r w:rsidR="00CB5495">
              <w:rPr>
                <w:rFonts w:cs="Times New Roman"/>
              </w:rPr>
              <w:t xml:space="preserve">, no. </w:t>
            </w:r>
            <w:r>
              <w:rPr>
                <w:rFonts w:cs="Times New Roman"/>
              </w:rPr>
              <w:t xml:space="preserve">3, </w:t>
            </w:r>
            <w:r w:rsidR="00CB5495">
              <w:rPr>
                <w:rFonts w:cs="Times New Roman"/>
              </w:rPr>
              <w:t>(</w:t>
            </w:r>
            <w:r>
              <w:rPr>
                <w:rFonts w:cs="Times New Roman"/>
              </w:rPr>
              <w:t>2013</w:t>
            </w:r>
            <w:r w:rsidR="00CB5495">
              <w:rPr>
                <w:rFonts w:cs="Times New Roman"/>
              </w:rPr>
              <w:t>)</w:t>
            </w:r>
            <w:r>
              <w:rPr>
                <w:rFonts w:cs="Times New Roman"/>
              </w:rPr>
              <w:t>, 525-527</w:t>
            </w:r>
            <w:r w:rsidR="009C15EA">
              <w:rPr>
                <w:rFonts w:cs="Times New Roman"/>
              </w:rPr>
              <w:t>.</w:t>
            </w:r>
          </w:p>
        </w:tc>
      </w:tr>
      <w:tr w:rsidR="00C6003B" w:rsidRPr="003F698B" w14:paraId="02984807" w14:textId="77777777" w:rsidTr="00130999">
        <w:tc>
          <w:tcPr>
            <w:tcW w:w="1244" w:type="dxa"/>
          </w:tcPr>
          <w:p w14:paraId="7C5779D0" w14:textId="77777777" w:rsidR="00C6003B" w:rsidRPr="003F698B" w:rsidRDefault="00C6003B" w:rsidP="00C6003B"/>
        </w:tc>
        <w:tc>
          <w:tcPr>
            <w:tcW w:w="7396" w:type="dxa"/>
          </w:tcPr>
          <w:p w14:paraId="42E9135A" w14:textId="77777777" w:rsidR="00C6003B" w:rsidRPr="003F698B" w:rsidRDefault="00C6003B" w:rsidP="00C6003B">
            <w:pPr>
              <w:ind w:left="700" w:hanging="700"/>
            </w:pPr>
          </w:p>
        </w:tc>
      </w:tr>
      <w:tr w:rsidR="00C6003B" w:rsidRPr="003F698B" w14:paraId="44E06AAB" w14:textId="77777777" w:rsidTr="00130999">
        <w:tc>
          <w:tcPr>
            <w:tcW w:w="1244" w:type="dxa"/>
          </w:tcPr>
          <w:p w14:paraId="270FF056" w14:textId="77777777" w:rsidR="00C6003B" w:rsidRPr="003F698B" w:rsidRDefault="00C6003B" w:rsidP="00C6003B">
            <w:r>
              <w:t>2012</w:t>
            </w:r>
          </w:p>
        </w:tc>
        <w:tc>
          <w:tcPr>
            <w:tcW w:w="7396" w:type="dxa"/>
          </w:tcPr>
          <w:p w14:paraId="2983EB23" w14:textId="4295D050" w:rsidR="00C6003B" w:rsidRPr="003F698B" w:rsidRDefault="00C6003B" w:rsidP="00C6003B">
            <w:pPr>
              <w:ind w:left="700" w:hanging="700"/>
            </w:pPr>
            <w:r w:rsidRPr="003F698B">
              <w:rPr>
                <w:rFonts w:cs="Times New Roman"/>
              </w:rPr>
              <w:t xml:space="preserve">Review of </w:t>
            </w:r>
            <w:r w:rsidRPr="003F698B">
              <w:rPr>
                <w:rFonts w:cs="Times New Roman"/>
                <w:iCs/>
                <w:u w:val="single"/>
              </w:rPr>
              <w:t>Atlantic Loyalties: Americans in Spanish West Florida, 1785-1810</w:t>
            </w:r>
            <w:r w:rsidRPr="003F698B">
              <w:rPr>
                <w:rFonts w:cs="Times New Roman"/>
              </w:rPr>
              <w:t xml:space="preserve">, by Andrew McMichael, in </w:t>
            </w:r>
            <w:r w:rsidRPr="003F698B">
              <w:rPr>
                <w:rFonts w:cs="Times New Roman"/>
                <w:i/>
              </w:rPr>
              <w:t xml:space="preserve">H-ATLANTIC, </w:t>
            </w:r>
            <w:r w:rsidR="00CB5495">
              <w:rPr>
                <w:rFonts w:cs="Times New Roman"/>
                <w:iCs/>
              </w:rPr>
              <w:t>(</w:t>
            </w:r>
            <w:r w:rsidRPr="003F698B">
              <w:rPr>
                <w:rFonts w:cs="Times New Roman"/>
              </w:rPr>
              <w:t>Summer, 2012</w:t>
            </w:r>
            <w:r w:rsidR="00CB5495">
              <w:rPr>
                <w:rFonts w:cs="Times New Roman"/>
              </w:rPr>
              <w:t>)</w:t>
            </w:r>
            <w:r w:rsidRPr="003F698B">
              <w:rPr>
                <w:rFonts w:cs="Times New Roman"/>
              </w:rPr>
              <w:t>.</w:t>
            </w:r>
          </w:p>
        </w:tc>
      </w:tr>
      <w:tr w:rsidR="00C6003B" w:rsidRPr="003F698B" w14:paraId="06BA9E94" w14:textId="77777777" w:rsidTr="00130999">
        <w:tc>
          <w:tcPr>
            <w:tcW w:w="1244" w:type="dxa"/>
          </w:tcPr>
          <w:p w14:paraId="7068EA80" w14:textId="77777777" w:rsidR="00C6003B" w:rsidRPr="003F698B" w:rsidRDefault="00C6003B" w:rsidP="00C6003B"/>
        </w:tc>
        <w:tc>
          <w:tcPr>
            <w:tcW w:w="7396" w:type="dxa"/>
          </w:tcPr>
          <w:p w14:paraId="03F91C2D" w14:textId="77777777" w:rsidR="00C6003B" w:rsidRPr="003F698B" w:rsidRDefault="00C6003B" w:rsidP="00C6003B">
            <w:pPr>
              <w:ind w:left="700" w:hanging="700"/>
            </w:pPr>
          </w:p>
        </w:tc>
      </w:tr>
      <w:tr w:rsidR="00C6003B" w:rsidRPr="003F698B" w14:paraId="5D034ABF" w14:textId="77777777" w:rsidTr="00130999">
        <w:tc>
          <w:tcPr>
            <w:tcW w:w="1244" w:type="dxa"/>
          </w:tcPr>
          <w:p w14:paraId="40623808" w14:textId="77777777" w:rsidR="00C6003B" w:rsidRPr="003F698B" w:rsidRDefault="00C6003B" w:rsidP="00C6003B">
            <w:r>
              <w:t>2012</w:t>
            </w:r>
          </w:p>
        </w:tc>
        <w:tc>
          <w:tcPr>
            <w:tcW w:w="7396" w:type="dxa"/>
          </w:tcPr>
          <w:p w14:paraId="130C6174" w14:textId="1997AC8C" w:rsidR="00C6003B" w:rsidRPr="003F698B" w:rsidRDefault="00C6003B" w:rsidP="00C6003B">
            <w:pPr>
              <w:ind w:left="700" w:hanging="700"/>
            </w:pPr>
            <w:r w:rsidRPr="003F698B">
              <w:rPr>
                <w:rFonts w:cs="Times New Roman"/>
              </w:rPr>
              <w:t xml:space="preserve">Review of </w:t>
            </w:r>
            <w:r w:rsidRPr="003F698B">
              <w:rPr>
                <w:rFonts w:cs="Times New Roman"/>
                <w:u w:val="single"/>
              </w:rPr>
              <w:t>Land of Big Rivers: French and Indian in Illinois, 1699-1778</w:t>
            </w:r>
            <w:r w:rsidRPr="003F698B">
              <w:rPr>
                <w:rFonts w:cs="Times New Roman"/>
              </w:rPr>
              <w:t xml:space="preserve">, by M.J. Morgan, </w:t>
            </w:r>
            <w:r w:rsidRPr="003F698B">
              <w:rPr>
                <w:rFonts w:cs="Times New Roman"/>
                <w:i/>
              </w:rPr>
              <w:t>East Tennessee Historical Quarterly</w:t>
            </w:r>
            <w:r w:rsidRPr="003F698B">
              <w:rPr>
                <w:rFonts w:cs="Times New Roman"/>
              </w:rPr>
              <w:t xml:space="preserve">, </w:t>
            </w:r>
            <w:r w:rsidR="00CB5495">
              <w:rPr>
                <w:rFonts w:cs="Times New Roman"/>
              </w:rPr>
              <w:t>(</w:t>
            </w:r>
            <w:r w:rsidRPr="003F698B">
              <w:rPr>
                <w:rFonts w:cs="Times New Roman"/>
              </w:rPr>
              <w:t>Spring 2012</w:t>
            </w:r>
            <w:r w:rsidR="00CB5495">
              <w:rPr>
                <w:rFonts w:cs="Times New Roman"/>
              </w:rPr>
              <w:t>).</w:t>
            </w:r>
          </w:p>
        </w:tc>
      </w:tr>
      <w:tr w:rsidR="00C6003B" w:rsidRPr="003F698B" w14:paraId="65B66365" w14:textId="77777777" w:rsidTr="00130999">
        <w:tc>
          <w:tcPr>
            <w:tcW w:w="1244" w:type="dxa"/>
          </w:tcPr>
          <w:p w14:paraId="625776A6" w14:textId="77777777" w:rsidR="00C6003B" w:rsidRPr="003F698B" w:rsidRDefault="00C6003B" w:rsidP="00C6003B"/>
        </w:tc>
        <w:tc>
          <w:tcPr>
            <w:tcW w:w="7396" w:type="dxa"/>
          </w:tcPr>
          <w:p w14:paraId="506FA269" w14:textId="77777777" w:rsidR="00C6003B" w:rsidRPr="003F698B" w:rsidRDefault="00C6003B" w:rsidP="00C6003B">
            <w:pPr>
              <w:ind w:left="700" w:hanging="700"/>
            </w:pPr>
          </w:p>
        </w:tc>
      </w:tr>
      <w:tr w:rsidR="00C6003B" w:rsidRPr="003F698B" w14:paraId="4CD9A975" w14:textId="77777777" w:rsidTr="00130999">
        <w:tc>
          <w:tcPr>
            <w:tcW w:w="1244" w:type="dxa"/>
          </w:tcPr>
          <w:p w14:paraId="210FFDF3" w14:textId="77777777" w:rsidR="00C6003B" w:rsidRPr="003F698B" w:rsidRDefault="00C6003B" w:rsidP="00C6003B">
            <w:r>
              <w:t>2010</w:t>
            </w:r>
          </w:p>
        </w:tc>
        <w:tc>
          <w:tcPr>
            <w:tcW w:w="7396" w:type="dxa"/>
          </w:tcPr>
          <w:p w14:paraId="7D8E0819" w14:textId="3E89F3BA" w:rsidR="00C6003B" w:rsidRPr="003F698B" w:rsidRDefault="00C6003B" w:rsidP="00C6003B">
            <w:pPr>
              <w:ind w:left="700" w:hanging="700"/>
            </w:pPr>
            <w:r w:rsidRPr="003F698B">
              <w:rPr>
                <w:rFonts w:cs="Times New Roman"/>
              </w:rPr>
              <w:t xml:space="preserve">Review of </w:t>
            </w:r>
            <w:r w:rsidRPr="00560A24">
              <w:rPr>
                <w:rFonts w:cs="Times New Roman"/>
                <w:iCs/>
                <w:u w:val="single"/>
              </w:rPr>
              <w:t>Edge of Empire: Documents of Michilimackinac</w:t>
            </w:r>
            <w:r w:rsidRPr="003F698B">
              <w:rPr>
                <w:rFonts w:cs="Times New Roman"/>
                <w:i/>
              </w:rPr>
              <w:t xml:space="preserve">, 1671-1716.  </w:t>
            </w:r>
            <w:r w:rsidRPr="003F698B">
              <w:rPr>
                <w:rFonts w:cs="Times New Roman"/>
              </w:rPr>
              <w:t xml:space="preserve">Edited by </w:t>
            </w:r>
            <w:proofErr w:type="spellStart"/>
            <w:r w:rsidRPr="003F698B">
              <w:rPr>
                <w:rFonts w:cs="Times New Roman"/>
              </w:rPr>
              <w:t>Jospeh</w:t>
            </w:r>
            <w:proofErr w:type="spellEnd"/>
            <w:r w:rsidRPr="003F698B">
              <w:rPr>
                <w:rFonts w:cs="Times New Roman"/>
              </w:rPr>
              <w:t xml:space="preserve"> L. </w:t>
            </w:r>
            <w:proofErr w:type="spellStart"/>
            <w:r w:rsidRPr="003F698B">
              <w:rPr>
                <w:rFonts w:cs="Times New Roman"/>
              </w:rPr>
              <w:t>Peyser</w:t>
            </w:r>
            <w:proofErr w:type="spellEnd"/>
            <w:r w:rsidRPr="003F698B">
              <w:rPr>
                <w:rFonts w:cs="Times New Roman"/>
              </w:rPr>
              <w:t xml:space="preserve"> and José Antonio </w:t>
            </w:r>
            <w:proofErr w:type="spellStart"/>
            <w:r w:rsidRPr="003F698B">
              <w:rPr>
                <w:rFonts w:cs="Times New Roman"/>
              </w:rPr>
              <w:t>Brandão</w:t>
            </w:r>
            <w:proofErr w:type="spellEnd"/>
            <w:r w:rsidRPr="003F698B">
              <w:rPr>
                <w:rFonts w:cs="Times New Roman"/>
              </w:rPr>
              <w:t xml:space="preserve">.  In </w:t>
            </w:r>
            <w:r w:rsidRPr="003F698B">
              <w:rPr>
                <w:rFonts w:cs="Times New Roman"/>
                <w:i/>
              </w:rPr>
              <w:t>Ohio History</w:t>
            </w:r>
            <w:r w:rsidRPr="003F698B">
              <w:rPr>
                <w:rFonts w:cs="Times New Roman"/>
              </w:rPr>
              <w:t>, 2010</w:t>
            </w:r>
            <w:r w:rsidR="009C15EA">
              <w:rPr>
                <w:rFonts w:cs="Times New Roman"/>
              </w:rPr>
              <w:t>.</w:t>
            </w:r>
          </w:p>
        </w:tc>
      </w:tr>
      <w:tr w:rsidR="00C6003B" w:rsidRPr="003F698B" w14:paraId="0DEE9DE9" w14:textId="77777777" w:rsidTr="00130999">
        <w:tc>
          <w:tcPr>
            <w:tcW w:w="1244" w:type="dxa"/>
          </w:tcPr>
          <w:p w14:paraId="5546C971" w14:textId="77777777" w:rsidR="00C6003B" w:rsidRPr="003F698B" w:rsidRDefault="00C6003B" w:rsidP="00C6003B"/>
        </w:tc>
        <w:tc>
          <w:tcPr>
            <w:tcW w:w="7396" w:type="dxa"/>
          </w:tcPr>
          <w:p w14:paraId="17AAC906" w14:textId="77777777" w:rsidR="00C6003B" w:rsidRPr="003F698B" w:rsidRDefault="00C6003B" w:rsidP="00C6003B">
            <w:pPr>
              <w:ind w:left="700" w:hanging="700"/>
            </w:pPr>
          </w:p>
        </w:tc>
      </w:tr>
      <w:tr w:rsidR="00C6003B" w:rsidRPr="003F698B" w14:paraId="0B4672DB" w14:textId="77777777" w:rsidTr="00130999">
        <w:tc>
          <w:tcPr>
            <w:tcW w:w="1244" w:type="dxa"/>
          </w:tcPr>
          <w:p w14:paraId="162CA600" w14:textId="77777777" w:rsidR="00C6003B" w:rsidRPr="003F698B" w:rsidRDefault="00C6003B" w:rsidP="00C6003B">
            <w:r>
              <w:t>2009</w:t>
            </w:r>
          </w:p>
        </w:tc>
        <w:tc>
          <w:tcPr>
            <w:tcW w:w="7396" w:type="dxa"/>
          </w:tcPr>
          <w:p w14:paraId="49E903E0" w14:textId="77777777" w:rsidR="00C6003B" w:rsidRPr="003F698B" w:rsidRDefault="00C6003B" w:rsidP="00C6003B">
            <w:pPr>
              <w:ind w:left="700" w:hanging="700"/>
            </w:pPr>
            <w:r w:rsidRPr="003F698B">
              <w:rPr>
                <w:rFonts w:cs="Times New Roman"/>
              </w:rPr>
              <w:t xml:space="preserve">Review of </w:t>
            </w:r>
            <w:r w:rsidRPr="003F698B">
              <w:rPr>
                <w:rFonts w:cs="Times New Roman"/>
                <w:u w:val="single"/>
              </w:rPr>
              <w:t>The Lost State of Franklin: America’s First Secession</w:t>
            </w:r>
            <w:r w:rsidRPr="003F698B">
              <w:rPr>
                <w:rFonts w:cs="Times New Roman"/>
              </w:rPr>
              <w:t xml:space="preserve">, by Kevin T. Barksdale, in </w:t>
            </w:r>
            <w:r w:rsidRPr="003F698B">
              <w:rPr>
                <w:rFonts w:cs="Times New Roman"/>
                <w:i/>
              </w:rPr>
              <w:t>West Virginia History</w:t>
            </w:r>
            <w:r w:rsidRPr="003F698B">
              <w:rPr>
                <w:rFonts w:cs="Times New Roman"/>
              </w:rPr>
              <w:t>, February 2009.</w:t>
            </w:r>
          </w:p>
        </w:tc>
      </w:tr>
      <w:tr w:rsidR="00C6003B" w:rsidRPr="003F698B" w14:paraId="6781851B" w14:textId="77777777" w:rsidTr="00130999">
        <w:tc>
          <w:tcPr>
            <w:tcW w:w="1244" w:type="dxa"/>
          </w:tcPr>
          <w:p w14:paraId="28B1042A" w14:textId="77777777" w:rsidR="00C6003B" w:rsidRPr="003F698B" w:rsidRDefault="00C6003B" w:rsidP="00C6003B"/>
        </w:tc>
        <w:tc>
          <w:tcPr>
            <w:tcW w:w="7396" w:type="dxa"/>
          </w:tcPr>
          <w:p w14:paraId="29F99979" w14:textId="77777777" w:rsidR="00C6003B" w:rsidRPr="003F698B" w:rsidRDefault="00C6003B" w:rsidP="00C6003B">
            <w:pPr>
              <w:ind w:left="700" w:hanging="700"/>
            </w:pPr>
          </w:p>
        </w:tc>
      </w:tr>
      <w:tr w:rsidR="00C6003B" w:rsidRPr="003F698B" w14:paraId="7A779006" w14:textId="77777777" w:rsidTr="00130999">
        <w:tc>
          <w:tcPr>
            <w:tcW w:w="1244" w:type="dxa"/>
          </w:tcPr>
          <w:p w14:paraId="6EDC47F4" w14:textId="77777777" w:rsidR="00C6003B" w:rsidRPr="003F698B" w:rsidRDefault="00C6003B" w:rsidP="00C6003B">
            <w:r>
              <w:t>2009</w:t>
            </w:r>
          </w:p>
        </w:tc>
        <w:tc>
          <w:tcPr>
            <w:tcW w:w="7396" w:type="dxa"/>
          </w:tcPr>
          <w:p w14:paraId="13C1521B" w14:textId="77777777" w:rsidR="00C6003B" w:rsidRPr="003F698B" w:rsidRDefault="00C6003B" w:rsidP="00C6003B">
            <w:pPr>
              <w:ind w:left="700" w:hanging="700"/>
            </w:pPr>
            <w:r w:rsidRPr="003F698B">
              <w:rPr>
                <w:rFonts w:cs="Times New Roman"/>
              </w:rPr>
              <w:t xml:space="preserve">Review of </w:t>
            </w:r>
            <w:r w:rsidRPr="003F698B">
              <w:rPr>
                <w:rFonts w:cs="Times New Roman"/>
                <w:u w:val="single"/>
              </w:rPr>
              <w:t>Middle Tennessee, 1775-1825: Progress and Popular Democracy on the Southwestern Frontier</w:t>
            </w:r>
            <w:r w:rsidRPr="003F698B">
              <w:rPr>
                <w:rFonts w:cs="Times New Roman"/>
                <w:i/>
              </w:rPr>
              <w:t xml:space="preserve">, </w:t>
            </w:r>
            <w:r w:rsidRPr="003F698B">
              <w:rPr>
                <w:rFonts w:cs="Times New Roman"/>
              </w:rPr>
              <w:t>by Kristofer Ray,</w:t>
            </w:r>
            <w:r w:rsidRPr="003F698B">
              <w:rPr>
                <w:rFonts w:cs="Times New Roman"/>
                <w:i/>
              </w:rPr>
              <w:t xml:space="preserve"> </w:t>
            </w:r>
            <w:r w:rsidRPr="003F698B">
              <w:rPr>
                <w:rFonts w:cs="Times New Roman"/>
              </w:rPr>
              <w:t xml:space="preserve">in </w:t>
            </w:r>
            <w:r w:rsidRPr="003F698B">
              <w:rPr>
                <w:rFonts w:cs="Times New Roman"/>
                <w:i/>
              </w:rPr>
              <w:t>Journal of East Tennessee History</w:t>
            </w:r>
            <w:r w:rsidRPr="003F698B">
              <w:rPr>
                <w:rFonts w:cs="Times New Roman"/>
              </w:rPr>
              <w:t xml:space="preserve">, January 2009.  </w:t>
            </w:r>
          </w:p>
        </w:tc>
      </w:tr>
      <w:tr w:rsidR="00C6003B" w:rsidRPr="003F698B" w14:paraId="59C32446" w14:textId="77777777" w:rsidTr="00130999">
        <w:tc>
          <w:tcPr>
            <w:tcW w:w="1244" w:type="dxa"/>
          </w:tcPr>
          <w:p w14:paraId="57DD3B8D" w14:textId="77777777" w:rsidR="00C6003B" w:rsidRPr="003F698B" w:rsidRDefault="00C6003B" w:rsidP="00C6003B"/>
        </w:tc>
        <w:tc>
          <w:tcPr>
            <w:tcW w:w="7396" w:type="dxa"/>
          </w:tcPr>
          <w:p w14:paraId="5D427659" w14:textId="77777777" w:rsidR="00C6003B" w:rsidRPr="003F698B" w:rsidRDefault="00C6003B" w:rsidP="00C6003B">
            <w:pPr>
              <w:ind w:left="700" w:hanging="700"/>
            </w:pPr>
          </w:p>
        </w:tc>
      </w:tr>
      <w:tr w:rsidR="00C6003B" w:rsidRPr="003F698B" w14:paraId="05434E48" w14:textId="77777777" w:rsidTr="00130999">
        <w:tc>
          <w:tcPr>
            <w:tcW w:w="1244" w:type="dxa"/>
          </w:tcPr>
          <w:p w14:paraId="2E537982" w14:textId="77777777" w:rsidR="00C6003B" w:rsidRPr="003F698B" w:rsidRDefault="00C6003B" w:rsidP="00C6003B">
            <w:r>
              <w:t>2008</w:t>
            </w:r>
          </w:p>
        </w:tc>
        <w:tc>
          <w:tcPr>
            <w:tcW w:w="7396" w:type="dxa"/>
          </w:tcPr>
          <w:p w14:paraId="53692F2A" w14:textId="77777777" w:rsidR="00C6003B" w:rsidRPr="003F698B" w:rsidRDefault="00C6003B" w:rsidP="00C6003B">
            <w:pPr>
              <w:ind w:left="700" w:hanging="700"/>
            </w:pPr>
            <w:r w:rsidRPr="003F698B">
              <w:rPr>
                <w:rFonts w:cs="Times New Roman"/>
              </w:rPr>
              <w:t xml:space="preserve">Review of </w:t>
            </w:r>
            <w:proofErr w:type="gramStart"/>
            <w:r w:rsidRPr="003F698B">
              <w:rPr>
                <w:rFonts w:cs="Times New Roman"/>
                <w:u w:val="single"/>
              </w:rPr>
              <w:t>In</w:t>
            </w:r>
            <w:proofErr w:type="gramEnd"/>
            <w:r w:rsidRPr="003F698B">
              <w:rPr>
                <w:rFonts w:cs="Times New Roman"/>
                <w:u w:val="single"/>
              </w:rPr>
              <w:t xml:space="preserve"> this Remote Country: French Colonial Culture in the Anglo-American Imagination, 1780-1860</w:t>
            </w:r>
            <w:r w:rsidRPr="003F698B">
              <w:rPr>
                <w:rFonts w:cs="Times New Roman"/>
              </w:rPr>
              <w:t xml:space="preserve">, by Edward Watts, in </w:t>
            </w:r>
            <w:r w:rsidRPr="003F698B">
              <w:rPr>
                <w:rFonts w:cs="Times New Roman"/>
                <w:i/>
              </w:rPr>
              <w:t xml:space="preserve">Michigan Historical Review, </w:t>
            </w:r>
            <w:r w:rsidRPr="003F698B">
              <w:rPr>
                <w:rFonts w:cs="Times New Roman"/>
              </w:rPr>
              <w:t>Fall 2008.</w:t>
            </w:r>
          </w:p>
        </w:tc>
      </w:tr>
      <w:tr w:rsidR="00C6003B" w:rsidRPr="003F698B" w14:paraId="2D28981C" w14:textId="77777777" w:rsidTr="00130999">
        <w:trPr>
          <w:trHeight w:val="315"/>
        </w:trPr>
        <w:tc>
          <w:tcPr>
            <w:tcW w:w="1244" w:type="dxa"/>
          </w:tcPr>
          <w:p w14:paraId="021EC27A" w14:textId="77777777" w:rsidR="00C6003B" w:rsidRPr="003F698B" w:rsidRDefault="00C6003B" w:rsidP="00C6003B"/>
        </w:tc>
        <w:tc>
          <w:tcPr>
            <w:tcW w:w="7396" w:type="dxa"/>
          </w:tcPr>
          <w:p w14:paraId="71177D23" w14:textId="77777777" w:rsidR="00C6003B" w:rsidRPr="003F698B" w:rsidRDefault="00C6003B" w:rsidP="00C6003B">
            <w:pPr>
              <w:ind w:left="700" w:hanging="700"/>
            </w:pPr>
          </w:p>
        </w:tc>
      </w:tr>
      <w:tr w:rsidR="00C6003B" w:rsidRPr="003F698B" w14:paraId="5AAA66BB" w14:textId="77777777" w:rsidTr="00130999">
        <w:tc>
          <w:tcPr>
            <w:tcW w:w="1244" w:type="dxa"/>
          </w:tcPr>
          <w:p w14:paraId="0960466A" w14:textId="77777777" w:rsidR="00C6003B" w:rsidRPr="003F698B" w:rsidRDefault="00C6003B" w:rsidP="00C6003B">
            <w:r>
              <w:t>2008</w:t>
            </w:r>
          </w:p>
        </w:tc>
        <w:tc>
          <w:tcPr>
            <w:tcW w:w="7396" w:type="dxa"/>
          </w:tcPr>
          <w:p w14:paraId="4D79F49F" w14:textId="77777777" w:rsidR="00C6003B" w:rsidRPr="003F698B" w:rsidRDefault="00C6003B" w:rsidP="00C6003B">
            <w:pPr>
              <w:ind w:left="700" w:hanging="700"/>
            </w:pPr>
            <w:r w:rsidRPr="003F698B">
              <w:rPr>
                <w:rFonts w:cs="Times New Roman"/>
              </w:rPr>
              <w:t xml:space="preserve">Review of </w:t>
            </w:r>
            <w:r w:rsidRPr="003F698B">
              <w:rPr>
                <w:rFonts w:cs="Times New Roman"/>
                <w:u w:val="single"/>
              </w:rPr>
              <w:t>Stealing Indian Women: Indian Slavery in The Illinois Country</w:t>
            </w:r>
            <w:r w:rsidRPr="003F698B">
              <w:rPr>
                <w:rFonts w:cs="Times New Roman"/>
              </w:rPr>
              <w:t xml:space="preserve">, by Carl J. Ekberg, in </w:t>
            </w:r>
            <w:r w:rsidRPr="003F698B">
              <w:rPr>
                <w:rFonts w:cs="Times New Roman"/>
                <w:i/>
              </w:rPr>
              <w:t>H-FRANCE</w:t>
            </w:r>
            <w:r w:rsidRPr="003F698B">
              <w:rPr>
                <w:rFonts w:cs="Times New Roman"/>
              </w:rPr>
              <w:t>, May 2008.</w:t>
            </w:r>
          </w:p>
        </w:tc>
      </w:tr>
      <w:tr w:rsidR="00C6003B" w:rsidRPr="003F698B" w14:paraId="473F7CCA" w14:textId="77777777" w:rsidTr="00130999">
        <w:tc>
          <w:tcPr>
            <w:tcW w:w="1244" w:type="dxa"/>
          </w:tcPr>
          <w:p w14:paraId="5633EE25" w14:textId="77777777" w:rsidR="00C6003B" w:rsidRPr="003F698B" w:rsidRDefault="00C6003B" w:rsidP="00C6003B"/>
        </w:tc>
        <w:tc>
          <w:tcPr>
            <w:tcW w:w="7396" w:type="dxa"/>
          </w:tcPr>
          <w:p w14:paraId="2143F5F5" w14:textId="77777777" w:rsidR="00C6003B" w:rsidRPr="003F698B" w:rsidRDefault="00C6003B" w:rsidP="00C6003B">
            <w:pPr>
              <w:ind w:left="700" w:hanging="700"/>
            </w:pPr>
          </w:p>
        </w:tc>
      </w:tr>
      <w:tr w:rsidR="00C6003B" w:rsidRPr="003F698B" w14:paraId="1A9FCBD8" w14:textId="77777777" w:rsidTr="00130999">
        <w:tc>
          <w:tcPr>
            <w:tcW w:w="1244" w:type="dxa"/>
          </w:tcPr>
          <w:p w14:paraId="69A3217B" w14:textId="77777777" w:rsidR="00C6003B" w:rsidRPr="003F698B" w:rsidRDefault="00C6003B" w:rsidP="00C6003B">
            <w:r>
              <w:t>2007</w:t>
            </w:r>
          </w:p>
        </w:tc>
        <w:tc>
          <w:tcPr>
            <w:tcW w:w="7396" w:type="dxa"/>
          </w:tcPr>
          <w:p w14:paraId="32484C31" w14:textId="77777777" w:rsidR="00C6003B" w:rsidRPr="003F698B" w:rsidRDefault="00C6003B" w:rsidP="00C6003B">
            <w:pPr>
              <w:ind w:left="700" w:hanging="700"/>
            </w:pPr>
            <w:r w:rsidRPr="003F698B">
              <w:rPr>
                <w:rFonts w:cs="Times New Roman"/>
              </w:rPr>
              <w:t xml:space="preserve">Review of </w:t>
            </w:r>
            <w:r w:rsidRPr="003F698B">
              <w:rPr>
                <w:rFonts w:cs="Times New Roman"/>
                <w:u w:val="single"/>
              </w:rPr>
              <w:t>The Geographic Revolution in Early America: Maps, Literacy and National Identity,</w:t>
            </w:r>
            <w:r w:rsidRPr="003F698B">
              <w:rPr>
                <w:rFonts w:cs="Times New Roman"/>
              </w:rPr>
              <w:t xml:space="preserve"> by Martin </w:t>
            </w:r>
            <w:proofErr w:type="spellStart"/>
            <w:r w:rsidRPr="003F698B">
              <w:rPr>
                <w:rFonts w:cs="Times New Roman"/>
              </w:rPr>
              <w:t>Brückner</w:t>
            </w:r>
            <w:proofErr w:type="spellEnd"/>
            <w:r w:rsidRPr="003F698B">
              <w:rPr>
                <w:rFonts w:cs="Times New Roman"/>
              </w:rPr>
              <w:t xml:space="preserve">, in </w:t>
            </w:r>
            <w:r w:rsidRPr="003F698B">
              <w:rPr>
                <w:rFonts w:cs="Times New Roman"/>
                <w:i/>
              </w:rPr>
              <w:t>H-ATLANTIC</w:t>
            </w:r>
            <w:r w:rsidRPr="003F698B">
              <w:rPr>
                <w:rFonts w:cs="Times New Roman"/>
              </w:rPr>
              <w:t xml:space="preserve">, November 2007.  </w:t>
            </w:r>
          </w:p>
        </w:tc>
      </w:tr>
      <w:tr w:rsidR="00C6003B" w:rsidRPr="003F698B" w14:paraId="12F8DB04" w14:textId="77777777" w:rsidTr="00130999">
        <w:tc>
          <w:tcPr>
            <w:tcW w:w="1244" w:type="dxa"/>
          </w:tcPr>
          <w:p w14:paraId="7F5BE15A" w14:textId="77777777" w:rsidR="00C6003B" w:rsidRPr="003F698B" w:rsidRDefault="00C6003B" w:rsidP="00C6003B"/>
        </w:tc>
        <w:tc>
          <w:tcPr>
            <w:tcW w:w="7396" w:type="dxa"/>
          </w:tcPr>
          <w:p w14:paraId="02E12945" w14:textId="77777777" w:rsidR="00C6003B" w:rsidRPr="003F698B" w:rsidRDefault="00C6003B" w:rsidP="00C6003B">
            <w:pPr>
              <w:ind w:left="700" w:hanging="700"/>
            </w:pPr>
          </w:p>
        </w:tc>
      </w:tr>
      <w:tr w:rsidR="00C6003B" w:rsidRPr="003F698B" w14:paraId="1F842235" w14:textId="77777777" w:rsidTr="00130999">
        <w:tc>
          <w:tcPr>
            <w:tcW w:w="1244" w:type="dxa"/>
          </w:tcPr>
          <w:p w14:paraId="6FF6DC9A" w14:textId="77777777" w:rsidR="00C6003B" w:rsidRPr="003F698B" w:rsidRDefault="00C6003B" w:rsidP="00C6003B">
            <w:r>
              <w:t>2006</w:t>
            </w:r>
          </w:p>
        </w:tc>
        <w:tc>
          <w:tcPr>
            <w:tcW w:w="7396" w:type="dxa"/>
          </w:tcPr>
          <w:p w14:paraId="6C7A00F8" w14:textId="77777777" w:rsidR="00C6003B" w:rsidRPr="003F698B" w:rsidRDefault="00C6003B" w:rsidP="00C6003B">
            <w:pPr>
              <w:ind w:left="700" w:hanging="700"/>
            </w:pPr>
            <w:r w:rsidRPr="003F698B">
              <w:rPr>
                <w:rFonts w:cs="Times New Roman"/>
              </w:rPr>
              <w:t xml:space="preserve">Review of </w:t>
            </w:r>
            <w:r w:rsidRPr="003F698B">
              <w:rPr>
                <w:rFonts w:cs="Times New Roman"/>
                <w:u w:val="single"/>
              </w:rPr>
              <w:t xml:space="preserve">Atlantic World Empires: Britain and Spain, </w:t>
            </w:r>
            <w:r w:rsidRPr="003F698B">
              <w:rPr>
                <w:rFonts w:cs="Times New Roman"/>
              </w:rPr>
              <w:t xml:space="preserve">by John Elliott, in </w:t>
            </w:r>
            <w:r w:rsidRPr="003F698B">
              <w:rPr>
                <w:rFonts w:cs="Times New Roman"/>
                <w:i/>
              </w:rPr>
              <w:t xml:space="preserve">American Indian Culture and Research Journal, </w:t>
            </w:r>
            <w:r w:rsidRPr="003F698B">
              <w:rPr>
                <w:rFonts w:cs="Times New Roman"/>
              </w:rPr>
              <w:t xml:space="preserve">Spring 2006.  </w:t>
            </w:r>
          </w:p>
        </w:tc>
      </w:tr>
      <w:tr w:rsidR="00C6003B" w:rsidRPr="003F698B" w14:paraId="2B860314" w14:textId="77777777" w:rsidTr="00130999">
        <w:tc>
          <w:tcPr>
            <w:tcW w:w="1244" w:type="dxa"/>
          </w:tcPr>
          <w:p w14:paraId="2B210553" w14:textId="77777777" w:rsidR="00C6003B" w:rsidRPr="003F698B" w:rsidRDefault="00C6003B" w:rsidP="00C6003B"/>
        </w:tc>
        <w:tc>
          <w:tcPr>
            <w:tcW w:w="7396" w:type="dxa"/>
          </w:tcPr>
          <w:p w14:paraId="2CD6123A" w14:textId="77777777" w:rsidR="00C6003B" w:rsidRPr="003F698B" w:rsidRDefault="00C6003B" w:rsidP="00C6003B">
            <w:pPr>
              <w:ind w:left="700" w:hanging="700"/>
            </w:pPr>
          </w:p>
        </w:tc>
      </w:tr>
      <w:tr w:rsidR="00C6003B" w:rsidRPr="003F698B" w14:paraId="073A1BE5" w14:textId="77777777" w:rsidTr="00130999">
        <w:tc>
          <w:tcPr>
            <w:tcW w:w="1244" w:type="dxa"/>
          </w:tcPr>
          <w:p w14:paraId="4F30DF18" w14:textId="77777777" w:rsidR="00C6003B" w:rsidRPr="003F698B" w:rsidRDefault="00C6003B" w:rsidP="00C6003B">
            <w:r>
              <w:lastRenderedPageBreak/>
              <w:t>2006</w:t>
            </w:r>
          </w:p>
        </w:tc>
        <w:tc>
          <w:tcPr>
            <w:tcW w:w="7396" w:type="dxa"/>
          </w:tcPr>
          <w:p w14:paraId="20EB8AD7" w14:textId="77777777" w:rsidR="00C6003B" w:rsidRPr="003F698B" w:rsidRDefault="00C6003B" w:rsidP="00C6003B">
            <w:pPr>
              <w:ind w:left="700" w:hanging="700"/>
            </w:pPr>
            <w:r w:rsidRPr="003F698B">
              <w:rPr>
                <w:rFonts w:cs="Times New Roman"/>
              </w:rPr>
              <w:t xml:space="preserve">Review of </w:t>
            </w:r>
            <w:r w:rsidRPr="003F698B">
              <w:rPr>
                <w:rFonts w:cs="Times New Roman"/>
                <w:u w:val="single"/>
              </w:rPr>
              <w:t>The Boundaries Between Us: Natives and Newcomers along the Frontiers of the Old Northwest Territory, 1750-1850</w:t>
            </w:r>
            <w:r w:rsidRPr="003F698B">
              <w:rPr>
                <w:rFonts w:cs="Times New Roman"/>
                <w:i/>
              </w:rPr>
              <w:t xml:space="preserve">, </w:t>
            </w:r>
            <w:r w:rsidRPr="003F698B">
              <w:rPr>
                <w:rFonts w:cs="Times New Roman"/>
              </w:rPr>
              <w:t xml:space="preserve">by Daniel P. Barr, editor, in </w:t>
            </w:r>
            <w:r w:rsidRPr="003F698B">
              <w:rPr>
                <w:rFonts w:cs="Times New Roman"/>
                <w:i/>
              </w:rPr>
              <w:t xml:space="preserve">American Indian Culture and Research Journal, </w:t>
            </w:r>
            <w:r w:rsidRPr="003F698B">
              <w:rPr>
                <w:rFonts w:cs="Times New Roman"/>
              </w:rPr>
              <w:t xml:space="preserve">Fall 2006.  </w:t>
            </w:r>
          </w:p>
        </w:tc>
      </w:tr>
      <w:tr w:rsidR="00C6003B" w:rsidRPr="003F698B" w14:paraId="78AABE3C" w14:textId="77777777" w:rsidTr="00130999">
        <w:tc>
          <w:tcPr>
            <w:tcW w:w="1244" w:type="dxa"/>
          </w:tcPr>
          <w:p w14:paraId="5B4CE619" w14:textId="77777777" w:rsidR="00C6003B" w:rsidRPr="003F698B" w:rsidRDefault="00C6003B" w:rsidP="00C6003B"/>
        </w:tc>
        <w:tc>
          <w:tcPr>
            <w:tcW w:w="7396" w:type="dxa"/>
          </w:tcPr>
          <w:p w14:paraId="302438FB" w14:textId="77777777" w:rsidR="00C6003B" w:rsidRPr="003F698B" w:rsidRDefault="00C6003B" w:rsidP="00C6003B">
            <w:pPr>
              <w:ind w:left="700" w:hanging="700"/>
            </w:pPr>
          </w:p>
        </w:tc>
      </w:tr>
      <w:tr w:rsidR="00C6003B" w:rsidRPr="003F698B" w14:paraId="2A71890A" w14:textId="77777777" w:rsidTr="00130999">
        <w:tc>
          <w:tcPr>
            <w:tcW w:w="1244" w:type="dxa"/>
          </w:tcPr>
          <w:p w14:paraId="495107D2" w14:textId="77777777" w:rsidR="00C6003B" w:rsidRPr="003F698B" w:rsidRDefault="00C6003B" w:rsidP="00C6003B">
            <w:r>
              <w:t>2002</w:t>
            </w:r>
          </w:p>
        </w:tc>
        <w:tc>
          <w:tcPr>
            <w:tcW w:w="7396" w:type="dxa"/>
          </w:tcPr>
          <w:p w14:paraId="44A5DF3A" w14:textId="77777777" w:rsidR="00C6003B" w:rsidRPr="003F698B" w:rsidRDefault="00C6003B" w:rsidP="00C6003B">
            <w:pPr>
              <w:ind w:left="700" w:hanging="700"/>
              <w:rPr>
                <w:b/>
              </w:rPr>
            </w:pPr>
            <w:r w:rsidRPr="003F698B">
              <w:rPr>
                <w:rFonts w:cs="Times New Roman"/>
              </w:rPr>
              <w:t xml:space="preserve">Review of </w:t>
            </w:r>
            <w:r w:rsidRPr="003F698B">
              <w:rPr>
                <w:rFonts w:cs="Times New Roman"/>
                <w:u w:val="single"/>
              </w:rPr>
              <w:t>Industrial Cowboys: Miller &amp; Lux and the Transformation of the Far West, 1860-1920</w:t>
            </w:r>
            <w:r w:rsidRPr="003F698B">
              <w:rPr>
                <w:rFonts w:cs="Times New Roman"/>
              </w:rPr>
              <w:t xml:space="preserve">, by David </w:t>
            </w:r>
            <w:proofErr w:type="spellStart"/>
            <w:r w:rsidRPr="003F698B">
              <w:rPr>
                <w:rFonts w:cs="Times New Roman"/>
              </w:rPr>
              <w:t>Igler</w:t>
            </w:r>
            <w:proofErr w:type="spellEnd"/>
            <w:r w:rsidRPr="003F698B">
              <w:rPr>
                <w:rFonts w:cs="Times New Roman"/>
              </w:rPr>
              <w:t xml:space="preserve">, </w:t>
            </w:r>
            <w:r w:rsidRPr="003F698B">
              <w:rPr>
                <w:rFonts w:cs="Times New Roman"/>
                <w:i/>
              </w:rPr>
              <w:t>Environmental History</w:t>
            </w:r>
            <w:r w:rsidRPr="003F698B">
              <w:rPr>
                <w:rFonts w:cs="Times New Roman"/>
              </w:rPr>
              <w:t>, Spring, 2002</w:t>
            </w:r>
            <w:r w:rsidRPr="003F698B">
              <w:rPr>
                <w:rFonts w:cs="Times New Roman"/>
                <w:b/>
              </w:rPr>
              <w:t>.</w:t>
            </w:r>
          </w:p>
        </w:tc>
      </w:tr>
      <w:tr w:rsidR="00C6003B" w:rsidRPr="003F698B" w14:paraId="6DEDABF8" w14:textId="77777777" w:rsidTr="00130999">
        <w:tc>
          <w:tcPr>
            <w:tcW w:w="1244" w:type="dxa"/>
          </w:tcPr>
          <w:p w14:paraId="60A31DB9" w14:textId="77777777" w:rsidR="00C6003B" w:rsidRPr="003F698B" w:rsidRDefault="00C6003B" w:rsidP="00C6003B">
            <w:pPr>
              <w:pStyle w:val="BodyText"/>
              <w:rPr>
                <w:sz w:val="24"/>
              </w:rPr>
            </w:pPr>
          </w:p>
        </w:tc>
        <w:tc>
          <w:tcPr>
            <w:tcW w:w="7396" w:type="dxa"/>
          </w:tcPr>
          <w:p w14:paraId="6CB81AEB" w14:textId="77777777" w:rsidR="00C6003B" w:rsidRPr="003F698B" w:rsidRDefault="00C6003B" w:rsidP="00C6003B">
            <w:pPr>
              <w:pStyle w:val="BodyText"/>
              <w:ind w:left="700" w:hanging="700"/>
              <w:rPr>
                <w:sz w:val="24"/>
              </w:rPr>
            </w:pPr>
          </w:p>
        </w:tc>
      </w:tr>
    </w:tbl>
    <w:p w14:paraId="2A2FCCDF" w14:textId="77777777" w:rsidR="00F20D84" w:rsidRPr="00F20D84" w:rsidRDefault="00F20D84" w:rsidP="00F20D84"/>
    <w:p w14:paraId="2AF93BEA" w14:textId="5A79BA90" w:rsidR="007929DA" w:rsidRDefault="007929DA" w:rsidP="00DE6436">
      <w:pPr>
        <w:pStyle w:val="Heading3"/>
        <w:jc w:val="center"/>
        <w:rPr>
          <w:szCs w:val="24"/>
          <w:u w:val="none"/>
        </w:rPr>
      </w:pPr>
      <w:r>
        <w:rPr>
          <w:szCs w:val="24"/>
          <w:u w:val="none"/>
        </w:rPr>
        <w:t>EDITORIAL WORK</w:t>
      </w:r>
    </w:p>
    <w:p w14:paraId="0AF71A01" w14:textId="77777777" w:rsidR="007929DA" w:rsidRPr="007929DA" w:rsidRDefault="007929DA" w:rsidP="007929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375"/>
      </w:tblGrid>
      <w:tr w:rsidR="007929DA" w14:paraId="6E26C278" w14:textId="77777777" w:rsidTr="007929DA">
        <w:tc>
          <w:tcPr>
            <w:tcW w:w="1255" w:type="dxa"/>
          </w:tcPr>
          <w:p w14:paraId="113FD95A" w14:textId="4C4CB801" w:rsidR="007929DA" w:rsidRDefault="007929DA" w:rsidP="007929DA">
            <w:r>
              <w:t>20</w:t>
            </w:r>
            <w:r w:rsidR="003C03C2">
              <w:t>2</w:t>
            </w:r>
            <w:r>
              <w:t>2-</w:t>
            </w:r>
          </w:p>
        </w:tc>
        <w:tc>
          <w:tcPr>
            <w:tcW w:w="7375" w:type="dxa"/>
          </w:tcPr>
          <w:p w14:paraId="5982132E" w14:textId="3F11E17B" w:rsidR="007929DA" w:rsidRPr="007929DA" w:rsidRDefault="007929DA" w:rsidP="007929DA">
            <w:pPr>
              <w:ind w:left="620" w:hanging="620"/>
            </w:pPr>
            <w:r>
              <w:t xml:space="preserve">Founding Co-editor, </w:t>
            </w:r>
            <w:hyperlink r:id="rId21" w:history="1">
              <w:r w:rsidRPr="007929DA">
                <w:rPr>
                  <w:rStyle w:val="Hyperlink"/>
                  <w:i/>
                  <w:iCs/>
                </w:rPr>
                <w:t>Environmental Studies of the Great Lakes</w:t>
              </w:r>
            </w:hyperlink>
            <w:r>
              <w:rPr>
                <w:i/>
                <w:iCs/>
              </w:rPr>
              <w:t xml:space="preserve">. </w:t>
            </w:r>
            <w:r>
              <w:t xml:space="preserve">Book series at Michigan State University Press. </w:t>
            </w:r>
          </w:p>
        </w:tc>
      </w:tr>
      <w:tr w:rsidR="003C03C2" w14:paraId="3D3ADB17" w14:textId="77777777" w:rsidTr="007929DA">
        <w:tc>
          <w:tcPr>
            <w:tcW w:w="1255" w:type="dxa"/>
          </w:tcPr>
          <w:p w14:paraId="0D445A54" w14:textId="77777777" w:rsidR="003C03C2" w:rsidRDefault="003C03C2" w:rsidP="007929DA"/>
        </w:tc>
        <w:tc>
          <w:tcPr>
            <w:tcW w:w="7375" w:type="dxa"/>
          </w:tcPr>
          <w:p w14:paraId="124A08A8" w14:textId="77777777" w:rsidR="003C03C2" w:rsidRDefault="003C03C2" w:rsidP="007929DA">
            <w:pPr>
              <w:ind w:left="620" w:hanging="620"/>
            </w:pPr>
          </w:p>
        </w:tc>
      </w:tr>
      <w:tr w:rsidR="003C03C2" w14:paraId="37F99065" w14:textId="77777777" w:rsidTr="007929DA">
        <w:tc>
          <w:tcPr>
            <w:tcW w:w="1255" w:type="dxa"/>
          </w:tcPr>
          <w:p w14:paraId="2F945FE4" w14:textId="25747660" w:rsidR="003C03C2" w:rsidRDefault="003C03C2" w:rsidP="007929DA">
            <w:r>
              <w:t>2023-</w:t>
            </w:r>
          </w:p>
        </w:tc>
        <w:tc>
          <w:tcPr>
            <w:tcW w:w="7375" w:type="dxa"/>
          </w:tcPr>
          <w:p w14:paraId="6A2F69C5" w14:textId="371619DE" w:rsidR="003C03C2" w:rsidRPr="003C03C2" w:rsidRDefault="003C03C2" w:rsidP="007929DA">
            <w:pPr>
              <w:ind w:left="620" w:hanging="620"/>
              <w:rPr>
                <w:i/>
                <w:iCs/>
              </w:rPr>
            </w:pPr>
            <w:r>
              <w:t xml:space="preserve">Editorial Board Member, </w:t>
            </w:r>
            <w:r>
              <w:rPr>
                <w:i/>
                <w:iCs/>
              </w:rPr>
              <w:t>French Colonial Studies</w:t>
            </w:r>
          </w:p>
        </w:tc>
      </w:tr>
    </w:tbl>
    <w:p w14:paraId="78D30273" w14:textId="77777777" w:rsidR="007929DA" w:rsidRPr="007929DA" w:rsidRDefault="007929DA" w:rsidP="007929DA"/>
    <w:p w14:paraId="598D22A7" w14:textId="77777777" w:rsidR="007929DA" w:rsidRDefault="007929DA" w:rsidP="00DE6436">
      <w:pPr>
        <w:pStyle w:val="Heading3"/>
        <w:jc w:val="center"/>
        <w:rPr>
          <w:szCs w:val="24"/>
          <w:u w:val="none"/>
        </w:rPr>
      </w:pPr>
    </w:p>
    <w:p w14:paraId="5B79B195" w14:textId="367C4C70" w:rsidR="0029546A" w:rsidRPr="00107797" w:rsidRDefault="00DE6436" w:rsidP="00DE6436">
      <w:pPr>
        <w:pStyle w:val="Heading3"/>
        <w:jc w:val="center"/>
        <w:rPr>
          <w:szCs w:val="24"/>
          <w:u w:val="none"/>
        </w:rPr>
      </w:pPr>
      <w:r w:rsidRPr="00107797">
        <w:rPr>
          <w:szCs w:val="24"/>
          <w:u w:val="none"/>
        </w:rPr>
        <w:t>HONORS AND PRIZES</w:t>
      </w:r>
    </w:p>
    <w:p w14:paraId="12D13845" w14:textId="77777777" w:rsidR="007705F6" w:rsidRPr="00107797" w:rsidRDefault="007705F6" w:rsidP="007705F6">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371"/>
      </w:tblGrid>
      <w:tr w:rsidR="00293DB4" w:rsidRPr="002C1F2B" w14:paraId="4AC9759D" w14:textId="77777777" w:rsidTr="00273DBA">
        <w:tc>
          <w:tcPr>
            <w:tcW w:w="1259" w:type="dxa"/>
          </w:tcPr>
          <w:p w14:paraId="029F3F95" w14:textId="5AB88258" w:rsidR="00293DB4" w:rsidRDefault="00293DB4" w:rsidP="002C1F2B">
            <w:pPr>
              <w:pStyle w:val="Heading3"/>
              <w:outlineLvl w:val="2"/>
              <w:rPr>
                <w:b w:val="0"/>
                <w:u w:val="none"/>
              </w:rPr>
            </w:pPr>
            <w:r>
              <w:rPr>
                <w:b w:val="0"/>
                <w:u w:val="none"/>
              </w:rPr>
              <w:t>2022-2025</w:t>
            </w:r>
          </w:p>
        </w:tc>
        <w:tc>
          <w:tcPr>
            <w:tcW w:w="7371" w:type="dxa"/>
          </w:tcPr>
          <w:p w14:paraId="3256E62F" w14:textId="16CB0BF1" w:rsidR="00293DB4" w:rsidRDefault="00293DB4" w:rsidP="002C1F2B">
            <w:pPr>
              <w:pStyle w:val="Heading3"/>
              <w:ind w:left="430" w:hanging="430"/>
              <w:outlineLvl w:val="2"/>
              <w:rPr>
                <w:b w:val="0"/>
                <w:u w:val="none"/>
              </w:rPr>
            </w:pPr>
            <w:r>
              <w:rPr>
                <w:b w:val="0"/>
                <w:u w:val="none"/>
              </w:rPr>
              <w:t>Distinguished Professorial Scholar</w:t>
            </w:r>
            <w:r w:rsidR="0078346C">
              <w:rPr>
                <w:b w:val="0"/>
                <w:u w:val="none"/>
              </w:rPr>
              <w:t>, College of Liberal Arts and Sciences, University of Illinois</w:t>
            </w:r>
          </w:p>
        </w:tc>
      </w:tr>
      <w:tr w:rsidR="00293DB4" w:rsidRPr="002C1F2B" w14:paraId="31D12948" w14:textId="77777777" w:rsidTr="00273DBA">
        <w:tc>
          <w:tcPr>
            <w:tcW w:w="1259" w:type="dxa"/>
          </w:tcPr>
          <w:p w14:paraId="5109C144" w14:textId="77777777" w:rsidR="00293DB4" w:rsidRDefault="00293DB4" w:rsidP="002C1F2B">
            <w:pPr>
              <w:pStyle w:val="Heading3"/>
              <w:outlineLvl w:val="2"/>
              <w:rPr>
                <w:b w:val="0"/>
                <w:u w:val="none"/>
              </w:rPr>
            </w:pPr>
          </w:p>
        </w:tc>
        <w:tc>
          <w:tcPr>
            <w:tcW w:w="7371" w:type="dxa"/>
          </w:tcPr>
          <w:p w14:paraId="7E482C1C" w14:textId="77777777" w:rsidR="00293DB4" w:rsidRDefault="00293DB4" w:rsidP="002C1F2B">
            <w:pPr>
              <w:pStyle w:val="Heading3"/>
              <w:ind w:left="430" w:hanging="430"/>
              <w:outlineLvl w:val="2"/>
              <w:rPr>
                <w:b w:val="0"/>
                <w:u w:val="none"/>
              </w:rPr>
            </w:pPr>
          </w:p>
        </w:tc>
      </w:tr>
      <w:tr w:rsidR="00B605D4" w:rsidRPr="002C1F2B" w14:paraId="79E099E3" w14:textId="77777777" w:rsidTr="00273DBA">
        <w:tc>
          <w:tcPr>
            <w:tcW w:w="1259" w:type="dxa"/>
          </w:tcPr>
          <w:p w14:paraId="25C4BCDE" w14:textId="70F62BBB" w:rsidR="00B605D4" w:rsidRDefault="00B605D4" w:rsidP="002C1F2B">
            <w:pPr>
              <w:pStyle w:val="Heading3"/>
              <w:outlineLvl w:val="2"/>
              <w:rPr>
                <w:b w:val="0"/>
                <w:u w:val="none"/>
              </w:rPr>
            </w:pPr>
            <w:r>
              <w:rPr>
                <w:b w:val="0"/>
                <w:u w:val="none"/>
              </w:rPr>
              <w:t>2020</w:t>
            </w:r>
          </w:p>
        </w:tc>
        <w:tc>
          <w:tcPr>
            <w:tcW w:w="7371" w:type="dxa"/>
          </w:tcPr>
          <w:p w14:paraId="078E51B1" w14:textId="387C8836" w:rsidR="00B605D4" w:rsidRPr="002C1F2B" w:rsidRDefault="00B605D4" w:rsidP="002C1F2B">
            <w:pPr>
              <w:pStyle w:val="Heading3"/>
              <w:ind w:left="430" w:hanging="430"/>
              <w:outlineLvl w:val="2"/>
              <w:rPr>
                <w:b w:val="0"/>
                <w:u w:val="none"/>
              </w:rPr>
            </w:pPr>
            <w:r>
              <w:rPr>
                <w:b w:val="0"/>
                <w:u w:val="none"/>
              </w:rPr>
              <w:t>James Scholar Advisor of the Year, College of Liberal Arts and Sciences Honors Program, University of Illinois.</w:t>
            </w:r>
          </w:p>
        </w:tc>
      </w:tr>
      <w:tr w:rsidR="00B605D4" w:rsidRPr="002C1F2B" w14:paraId="258A34FD" w14:textId="77777777" w:rsidTr="00273DBA">
        <w:tc>
          <w:tcPr>
            <w:tcW w:w="1259" w:type="dxa"/>
          </w:tcPr>
          <w:p w14:paraId="28BB3973" w14:textId="77777777" w:rsidR="00B605D4" w:rsidRDefault="00B605D4" w:rsidP="002C1F2B">
            <w:pPr>
              <w:pStyle w:val="Heading3"/>
              <w:outlineLvl w:val="2"/>
              <w:rPr>
                <w:b w:val="0"/>
                <w:u w:val="none"/>
              </w:rPr>
            </w:pPr>
          </w:p>
        </w:tc>
        <w:tc>
          <w:tcPr>
            <w:tcW w:w="7371" w:type="dxa"/>
          </w:tcPr>
          <w:p w14:paraId="3197BF14" w14:textId="77777777" w:rsidR="00B605D4" w:rsidRPr="002C1F2B" w:rsidRDefault="00B605D4" w:rsidP="002C1F2B">
            <w:pPr>
              <w:pStyle w:val="Heading3"/>
              <w:ind w:left="430" w:hanging="430"/>
              <w:outlineLvl w:val="2"/>
              <w:rPr>
                <w:b w:val="0"/>
                <w:u w:val="none"/>
              </w:rPr>
            </w:pPr>
          </w:p>
        </w:tc>
      </w:tr>
      <w:tr w:rsidR="002C1F2B" w:rsidRPr="002C1F2B" w14:paraId="72DD0A0F" w14:textId="77777777" w:rsidTr="00273DBA">
        <w:tc>
          <w:tcPr>
            <w:tcW w:w="1259" w:type="dxa"/>
          </w:tcPr>
          <w:p w14:paraId="3491BD82" w14:textId="5132B5E6" w:rsidR="002C1F2B" w:rsidRPr="002C1F2B" w:rsidRDefault="002C1F2B" w:rsidP="002C1F2B">
            <w:pPr>
              <w:pStyle w:val="Heading3"/>
              <w:outlineLvl w:val="2"/>
              <w:rPr>
                <w:b w:val="0"/>
                <w:u w:val="none"/>
              </w:rPr>
            </w:pPr>
            <w:r>
              <w:rPr>
                <w:b w:val="0"/>
                <w:u w:val="none"/>
              </w:rPr>
              <w:t>2016-</w:t>
            </w:r>
            <w:r w:rsidR="004466E4">
              <w:rPr>
                <w:b w:val="0"/>
                <w:u w:val="none"/>
              </w:rPr>
              <w:t>2021</w:t>
            </w:r>
            <w:r>
              <w:rPr>
                <w:b w:val="0"/>
                <w:u w:val="none"/>
              </w:rPr>
              <w:t xml:space="preserve"> </w:t>
            </w:r>
          </w:p>
        </w:tc>
        <w:tc>
          <w:tcPr>
            <w:tcW w:w="7371" w:type="dxa"/>
          </w:tcPr>
          <w:p w14:paraId="4E42C71A" w14:textId="65CAEA77" w:rsidR="002C1F2B" w:rsidRPr="002C1F2B" w:rsidRDefault="002C1F2B" w:rsidP="002C1F2B">
            <w:pPr>
              <w:pStyle w:val="Heading3"/>
              <w:ind w:left="430" w:hanging="430"/>
              <w:outlineLvl w:val="2"/>
              <w:rPr>
                <w:b w:val="0"/>
                <w:u w:val="none"/>
              </w:rPr>
            </w:pPr>
            <w:r w:rsidRPr="002C1F2B">
              <w:rPr>
                <w:b w:val="0"/>
                <w:u w:val="none"/>
              </w:rPr>
              <w:t xml:space="preserve">Conrad Humanities Scholar, College of Liberal Arts and Sciences, University of Illinois, 2016-2021.  </w:t>
            </w:r>
          </w:p>
        </w:tc>
      </w:tr>
      <w:tr w:rsidR="002C1F2B" w:rsidRPr="002C1F2B" w14:paraId="049D4799" w14:textId="77777777" w:rsidTr="00273DBA">
        <w:tc>
          <w:tcPr>
            <w:tcW w:w="1259" w:type="dxa"/>
          </w:tcPr>
          <w:p w14:paraId="240987DC" w14:textId="77777777" w:rsidR="002C1F2B" w:rsidRPr="002C1F2B" w:rsidRDefault="002C1F2B" w:rsidP="00787F3B"/>
        </w:tc>
        <w:tc>
          <w:tcPr>
            <w:tcW w:w="7371" w:type="dxa"/>
          </w:tcPr>
          <w:p w14:paraId="24D7C495" w14:textId="561FFBBE" w:rsidR="002C1F2B" w:rsidRPr="002C1F2B" w:rsidRDefault="002C1F2B" w:rsidP="002C1F2B">
            <w:pPr>
              <w:ind w:left="430" w:hanging="430"/>
            </w:pPr>
          </w:p>
        </w:tc>
      </w:tr>
      <w:tr w:rsidR="002C1F2B" w:rsidRPr="002C1F2B" w14:paraId="75F0F714" w14:textId="77777777" w:rsidTr="00273DBA">
        <w:tc>
          <w:tcPr>
            <w:tcW w:w="1259" w:type="dxa"/>
          </w:tcPr>
          <w:p w14:paraId="510FC3A5" w14:textId="73DD23C3" w:rsidR="002C1F2B" w:rsidRPr="002C1F2B" w:rsidRDefault="002C1F2B" w:rsidP="00787F3B">
            <w:pPr>
              <w:pStyle w:val="Heading3"/>
              <w:outlineLvl w:val="2"/>
              <w:rPr>
                <w:b w:val="0"/>
                <w:u w:val="none"/>
              </w:rPr>
            </w:pPr>
            <w:r>
              <w:rPr>
                <w:b w:val="0"/>
                <w:u w:val="none"/>
              </w:rPr>
              <w:t>2016</w:t>
            </w:r>
          </w:p>
        </w:tc>
        <w:tc>
          <w:tcPr>
            <w:tcW w:w="7371" w:type="dxa"/>
          </w:tcPr>
          <w:p w14:paraId="20D0664A" w14:textId="1CADC29D" w:rsidR="002C1F2B" w:rsidRPr="002C1F2B" w:rsidRDefault="002C1F2B" w:rsidP="002C1F2B">
            <w:pPr>
              <w:pStyle w:val="Heading3"/>
              <w:ind w:left="430" w:hanging="430"/>
              <w:outlineLvl w:val="2"/>
              <w:rPr>
                <w:b w:val="0"/>
                <w:u w:val="none"/>
              </w:rPr>
            </w:pPr>
            <w:r w:rsidRPr="002C1F2B">
              <w:rPr>
                <w:b w:val="0"/>
                <w:u w:val="none"/>
              </w:rPr>
              <w:t>Campus Distinguished Promotion Award, University of Illinois, 2016.</w:t>
            </w:r>
          </w:p>
        </w:tc>
      </w:tr>
      <w:tr w:rsidR="002C1F2B" w:rsidRPr="002C1F2B" w14:paraId="1513F048" w14:textId="77777777" w:rsidTr="00273DBA">
        <w:tc>
          <w:tcPr>
            <w:tcW w:w="1259" w:type="dxa"/>
          </w:tcPr>
          <w:p w14:paraId="53BA8CA4" w14:textId="77777777" w:rsidR="002C1F2B" w:rsidRPr="002C1F2B" w:rsidRDefault="002C1F2B" w:rsidP="00787F3B"/>
        </w:tc>
        <w:tc>
          <w:tcPr>
            <w:tcW w:w="7371" w:type="dxa"/>
          </w:tcPr>
          <w:p w14:paraId="38439E12" w14:textId="64D17D23" w:rsidR="002C1F2B" w:rsidRPr="002C1F2B" w:rsidRDefault="002C1F2B" w:rsidP="002C1F2B">
            <w:pPr>
              <w:ind w:left="430" w:hanging="430"/>
            </w:pPr>
          </w:p>
        </w:tc>
      </w:tr>
      <w:tr w:rsidR="002C1F2B" w:rsidRPr="002C1F2B" w14:paraId="481AE318" w14:textId="77777777" w:rsidTr="00273DBA">
        <w:tc>
          <w:tcPr>
            <w:tcW w:w="1259" w:type="dxa"/>
          </w:tcPr>
          <w:p w14:paraId="7491532E" w14:textId="3738CA39" w:rsidR="002C1F2B" w:rsidRPr="002C1F2B" w:rsidRDefault="002C1F2B" w:rsidP="00787F3B">
            <w:pPr>
              <w:pStyle w:val="Heading3"/>
              <w:outlineLvl w:val="2"/>
              <w:rPr>
                <w:b w:val="0"/>
                <w:u w:val="none"/>
              </w:rPr>
            </w:pPr>
            <w:r>
              <w:rPr>
                <w:b w:val="0"/>
                <w:u w:val="none"/>
              </w:rPr>
              <w:t>2017</w:t>
            </w:r>
          </w:p>
        </w:tc>
        <w:tc>
          <w:tcPr>
            <w:tcW w:w="7371" w:type="dxa"/>
          </w:tcPr>
          <w:p w14:paraId="38F5C888" w14:textId="36B2631E" w:rsidR="002C1F2B" w:rsidRPr="002C1F2B" w:rsidRDefault="002C1F2B" w:rsidP="002C1F2B">
            <w:pPr>
              <w:pStyle w:val="Heading3"/>
              <w:ind w:left="430" w:hanging="430"/>
              <w:outlineLvl w:val="2"/>
              <w:rPr>
                <w:b w:val="0"/>
                <w:u w:val="none"/>
              </w:rPr>
            </w:pPr>
            <w:r w:rsidRPr="002C1F2B">
              <w:rPr>
                <w:b w:val="0"/>
                <w:u w:val="none"/>
              </w:rPr>
              <w:t>Helen Corley Petit Scholar, 2016-7, College of Liberal Arts and Sciences, University of Illinois.</w:t>
            </w:r>
          </w:p>
        </w:tc>
      </w:tr>
      <w:tr w:rsidR="002C1F2B" w:rsidRPr="002C1F2B" w14:paraId="372AA88F" w14:textId="77777777" w:rsidTr="00273DBA">
        <w:tc>
          <w:tcPr>
            <w:tcW w:w="1259" w:type="dxa"/>
          </w:tcPr>
          <w:p w14:paraId="2374B83E" w14:textId="77777777" w:rsidR="002C1F2B" w:rsidRPr="002C1F2B" w:rsidRDefault="002C1F2B" w:rsidP="00787F3B">
            <w:pPr>
              <w:pStyle w:val="Heading3"/>
              <w:outlineLvl w:val="2"/>
              <w:rPr>
                <w:b w:val="0"/>
                <w:u w:val="none"/>
              </w:rPr>
            </w:pPr>
          </w:p>
        </w:tc>
        <w:tc>
          <w:tcPr>
            <w:tcW w:w="7371" w:type="dxa"/>
          </w:tcPr>
          <w:p w14:paraId="4A86F9D1" w14:textId="06311163" w:rsidR="002C1F2B" w:rsidRPr="002C1F2B" w:rsidRDefault="002C1F2B" w:rsidP="002C1F2B">
            <w:pPr>
              <w:pStyle w:val="Heading3"/>
              <w:ind w:left="430" w:hanging="430"/>
              <w:outlineLvl w:val="2"/>
              <w:rPr>
                <w:b w:val="0"/>
                <w:u w:val="none"/>
              </w:rPr>
            </w:pPr>
          </w:p>
        </w:tc>
      </w:tr>
      <w:tr w:rsidR="002C1F2B" w:rsidRPr="002C1F2B" w14:paraId="31D47F65" w14:textId="77777777" w:rsidTr="00273DBA">
        <w:tc>
          <w:tcPr>
            <w:tcW w:w="1259" w:type="dxa"/>
          </w:tcPr>
          <w:p w14:paraId="011225FA" w14:textId="154FF363" w:rsidR="002C1F2B" w:rsidRPr="002C1F2B" w:rsidRDefault="002C1F2B" w:rsidP="00787F3B">
            <w:pPr>
              <w:pStyle w:val="Heading3"/>
              <w:outlineLvl w:val="2"/>
              <w:rPr>
                <w:b w:val="0"/>
                <w:u w:val="none"/>
              </w:rPr>
            </w:pPr>
            <w:r>
              <w:rPr>
                <w:b w:val="0"/>
                <w:u w:val="none"/>
              </w:rPr>
              <w:t>2015</w:t>
            </w:r>
          </w:p>
        </w:tc>
        <w:tc>
          <w:tcPr>
            <w:tcW w:w="7371" w:type="dxa"/>
          </w:tcPr>
          <w:p w14:paraId="7A91436C" w14:textId="4FCCDB9E" w:rsidR="002C1F2B" w:rsidRPr="002C1F2B" w:rsidRDefault="002C1F2B" w:rsidP="002C1F2B">
            <w:pPr>
              <w:pStyle w:val="Heading3"/>
              <w:ind w:left="430" w:hanging="430"/>
              <w:outlineLvl w:val="2"/>
              <w:rPr>
                <w:b w:val="0"/>
                <w:u w:val="none"/>
              </w:rPr>
            </w:pPr>
            <w:r w:rsidRPr="002C1F2B">
              <w:rPr>
                <w:b w:val="0"/>
                <w:u w:val="none"/>
              </w:rPr>
              <w:t>George and Gladys Queen Excellence in Teaching Award, Department of History, University of Illinois, 2014-2015.</w:t>
            </w:r>
          </w:p>
        </w:tc>
      </w:tr>
      <w:tr w:rsidR="002C1F2B" w:rsidRPr="002C1F2B" w14:paraId="5CAAC8F5" w14:textId="77777777" w:rsidTr="00273DBA">
        <w:tc>
          <w:tcPr>
            <w:tcW w:w="1259" w:type="dxa"/>
          </w:tcPr>
          <w:p w14:paraId="45B8E8CF" w14:textId="77777777" w:rsidR="002C1F2B" w:rsidRPr="002C1F2B" w:rsidRDefault="002C1F2B" w:rsidP="00787F3B"/>
        </w:tc>
        <w:tc>
          <w:tcPr>
            <w:tcW w:w="7371" w:type="dxa"/>
          </w:tcPr>
          <w:p w14:paraId="40281497" w14:textId="304798AD" w:rsidR="002C1F2B" w:rsidRPr="002C1F2B" w:rsidRDefault="002C1F2B" w:rsidP="002C1F2B">
            <w:pPr>
              <w:ind w:left="430" w:hanging="430"/>
            </w:pPr>
          </w:p>
        </w:tc>
      </w:tr>
      <w:tr w:rsidR="002C1F2B" w:rsidRPr="002C1F2B" w14:paraId="6B2A5BA6" w14:textId="77777777" w:rsidTr="00273DBA">
        <w:tc>
          <w:tcPr>
            <w:tcW w:w="1259" w:type="dxa"/>
          </w:tcPr>
          <w:p w14:paraId="56D4E919" w14:textId="18B2BB76" w:rsidR="002C1F2B" w:rsidRPr="002C1F2B" w:rsidRDefault="002C1F2B" w:rsidP="00787F3B">
            <w:pPr>
              <w:pStyle w:val="Heading3"/>
              <w:outlineLvl w:val="2"/>
              <w:rPr>
                <w:b w:val="0"/>
                <w:u w:val="none"/>
              </w:rPr>
            </w:pPr>
            <w:r>
              <w:rPr>
                <w:b w:val="0"/>
                <w:u w:val="none"/>
              </w:rPr>
              <w:t>2013</w:t>
            </w:r>
          </w:p>
        </w:tc>
        <w:tc>
          <w:tcPr>
            <w:tcW w:w="7371" w:type="dxa"/>
          </w:tcPr>
          <w:p w14:paraId="1EEC529F" w14:textId="61C828DF" w:rsidR="002C1F2B" w:rsidRPr="002C1F2B" w:rsidRDefault="002C1F2B" w:rsidP="002C1F2B">
            <w:pPr>
              <w:pStyle w:val="Heading3"/>
              <w:ind w:left="430" w:hanging="430"/>
              <w:outlineLvl w:val="2"/>
              <w:rPr>
                <w:b w:val="0"/>
                <w:u w:val="none"/>
              </w:rPr>
            </w:pPr>
            <w:r w:rsidRPr="002C1F2B">
              <w:rPr>
                <w:b w:val="0"/>
                <w:u w:val="none"/>
              </w:rPr>
              <w:t xml:space="preserve">Lester J. </w:t>
            </w:r>
            <w:proofErr w:type="spellStart"/>
            <w:r w:rsidRPr="002C1F2B">
              <w:rPr>
                <w:b w:val="0"/>
                <w:u w:val="none"/>
              </w:rPr>
              <w:t>Cappon</w:t>
            </w:r>
            <w:proofErr w:type="spellEnd"/>
            <w:r w:rsidRPr="002C1F2B">
              <w:rPr>
                <w:b w:val="0"/>
                <w:u w:val="none"/>
              </w:rPr>
              <w:t xml:space="preserve"> Prize for Best Article in the </w:t>
            </w:r>
            <w:r w:rsidRPr="002C1F2B">
              <w:rPr>
                <w:b w:val="0"/>
                <w:i/>
                <w:u w:val="none"/>
              </w:rPr>
              <w:t>William and Mary Quarterly</w:t>
            </w:r>
            <w:r w:rsidRPr="002C1F2B">
              <w:rPr>
                <w:b w:val="0"/>
                <w:u w:val="none"/>
              </w:rPr>
              <w:t xml:space="preserve"> for “Kaskaskia Social Network,” 2013.</w:t>
            </w:r>
          </w:p>
        </w:tc>
      </w:tr>
      <w:tr w:rsidR="002C1F2B" w:rsidRPr="002C1F2B" w14:paraId="65C6DDA5" w14:textId="77777777" w:rsidTr="00273DBA">
        <w:tc>
          <w:tcPr>
            <w:tcW w:w="1259" w:type="dxa"/>
          </w:tcPr>
          <w:p w14:paraId="1C7E46D2" w14:textId="77777777" w:rsidR="002C1F2B" w:rsidRPr="002C1F2B" w:rsidRDefault="002C1F2B" w:rsidP="00787F3B"/>
        </w:tc>
        <w:tc>
          <w:tcPr>
            <w:tcW w:w="7371" w:type="dxa"/>
          </w:tcPr>
          <w:p w14:paraId="530AF0DB" w14:textId="40FF481D" w:rsidR="002C1F2B" w:rsidRPr="002C1F2B" w:rsidRDefault="002C1F2B" w:rsidP="002C1F2B">
            <w:pPr>
              <w:ind w:left="430" w:hanging="430"/>
            </w:pPr>
          </w:p>
        </w:tc>
      </w:tr>
      <w:tr w:rsidR="002C1F2B" w:rsidRPr="002C1F2B" w14:paraId="2A4B86AE" w14:textId="77777777" w:rsidTr="00273DBA">
        <w:tc>
          <w:tcPr>
            <w:tcW w:w="1259" w:type="dxa"/>
          </w:tcPr>
          <w:p w14:paraId="5D986CC9" w14:textId="1BCE4DAD" w:rsidR="002C1F2B" w:rsidRPr="002C1F2B" w:rsidRDefault="002C1F2B" w:rsidP="00787F3B">
            <w:pPr>
              <w:pStyle w:val="Heading3"/>
              <w:outlineLvl w:val="2"/>
              <w:rPr>
                <w:b w:val="0"/>
                <w:u w:val="none"/>
              </w:rPr>
            </w:pPr>
            <w:r>
              <w:rPr>
                <w:b w:val="0"/>
                <w:u w:val="none"/>
              </w:rPr>
              <w:t>2013</w:t>
            </w:r>
          </w:p>
        </w:tc>
        <w:tc>
          <w:tcPr>
            <w:tcW w:w="7371" w:type="dxa"/>
          </w:tcPr>
          <w:p w14:paraId="1931E5D9" w14:textId="336FA84D" w:rsidR="002C1F2B" w:rsidRPr="002C1F2B" w:rsidRDefault="002C1F2B" w:rsidP="002C1F2B">
            <w:pPr>
              <w:pStyle w:val="Heading3"/>
              <w:ind w:left="430" w:hanging="430"/>
              <w:outlineLvl w:val="2"/>
              <w:rPr>
                <w:b w:val="0"/>
                <w:u w:val="none"/>
              </w:rPr>
            </w:pPr>
            <w:r w:rsidRPr="002C1F2B">
              <w:rPr>
                <w:b w:val="0"/>
                <w:u w:val="none"/>
              </w:rPr>
              <w:t>IPRH (Illinois Program for Research in the Humanities) Prize for Best Faculty Research for “Kaskaskia Social Network,” Spring 2013.</w:t>
            </w:r>
          </w:p>
        </w:tc>
      </w:tr>
    </w:tbl>
    <w:p w14:paraId="2CD3439E" w14:textId="77777777" w:rsidR="009B160C" w:rsidRPr="00107797" w:rsidRDefault="009B160C" w:rsidP="002375AD">
      <w:pPr>
        <w:rPr>
          <w:szCs w:val="24"/>
        </w:rPr>
      </w:pPr>
    </w:p>
    <w:p w14:paraId="1DB49433" w14:textId="44AD5D39" w:rsidR="002C7A84" w:rsidRPr="00107797" w:rsidRDefault="002C7A84" w:rsidP="007929DA">
      <w:pPr>
        <w:jc w:val="center"/>
        <w:rPr>
          <w:b/>
          <w:szCs w:val="24"/>
        </w:rPr>
      </w:pPr>
      <w:r w:rsidRPr="00107797">
        <w:rPr>
          <w:b/>
          <w:szCs w:val="24"/>
        </w:rPr>
        <w:t>FELLOWSHIPS AND GRANTS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380"/>
      </w:tblGrid>
      <w:tr w:rsidR="00DD11A4" w:rsidRPr="007339E2" w14:paraId="17844AB0" w14:textId="77777777" w:rsidTr="007339E2">
        <w:tc>
          <w:tcPr>
            <w:tcW w:w="1278" w:type="dxa"/>
          </w:tcPr>
          <w:p w14:paraId="05023C6C" w14:textId="77777777" w:rsidR="00DD11A4" w:rsidRDefault="00DD11A4" w:rsidP="007339E2">
            <w:pPr>
              <w:pStyle w:val="Heading3"/>
              <w:outlineLvl w:val="2"/>
              <w:rPr>
                <w:b w:val="0"/>
                <w:u w:val="none"/>
              </w:rPr>
            </w:pPr>
          </w:p>
        </w:tc>
        <w:tc>
          <w:tcPr>
            <w:tcW w:w="7578" w:type="dxa"/>
          </w:tcPr>
          <w:p w14:paraId="41D4B082" w14:textId="77777777" w:rsidR="00DD11A4" w:rsidRPr="00D40AF6" w:rsidRDefault="00DD11A4" w:rsidP="009847C6">
            <w:pPr>
              <w:pStyle w:val="Heading3"/>
              <w:ind w:left="430" w:hanging="430"/>
              <w:outlineLvl w:val="2"/>
              <w:rPr>
                <w:b w:val="0"/>
                <w:bCs/>
                <w:u w:val="none"/>
              </w:rPr>
            </w:pPr>
          </w:p>
        </w:tc>
      </w:tr>
      <w:tr w:rsidR="00DD11A4" w:rsidRPr="007339E2" w14:paraId="722B077E" w14:textId="77777777" w:rsidTr="007339E2">
        <w:tc>
          <w:tcPr>
            <w:tcW w:w="1278" w:type="dxa"/>
          </w:tcPr>
          <w:p w14:paraId="73E73C74" w14:textId="4B8CA58D" w:rsidR="00DD11A4" w:rsidRDefault="00DD11A4" w:rsidP="007339E2">
            <w:pPr>
              <w:pStyle w:val="Heading3"/>
              <w:outlineLvl w:val="2"/>
              <w:rPr>
                <w:b w:val="0"/>
                <w:u w:val="none"/>
              </w:rPr>
            </w:pPr>
            <w:r>
              <w:rPr>
                <w:b w:val="0"/>
                <w:u w:val="none"/>
              </w:rPr>
              <w:t>2022-2025</w:t>
            </w:r>
          </w:p>
        </w:tc>
        <w:tc>
          <w:tcPr>
            <w:tcW w:w="7578" w:type="dxa"/>
          </w:tcPr>
          <w:p w14:paraId="09072535" w14:textId="69D7183E" w:rsidR="00DD11A4" w:rsidRPr="00D40AF6" w:rsidRDefault="00DD11A4" w:rsidP="00DD11A4">
            <w:pPr>
              <w:pStyle w:val="Heading3"/>
              <w:ind w:left="430" w:hanging="430"/>
              <w:outlineLvl w:val="2"/>
              <w:rPr>
                <w:b w:val="0"/>
                <w:bCs/>
                <w:u w:val="none"/>
              </w:rPr>
            </w:pPr>
            <w:r>
              <w:rPr>
                <w:b w:val="0"/>
                <w:bCs/>
                <w:u w:val="none"/>
              </w:rPr>
              <w:t>“</w:t>
            </w:r>
            <w:hyperlink r:id="rId22" w:history="1">
              <w:r w:rsidRPr="007C4755">
                <w:rPr>
                  <w:rStyle w:val="Hyperlink"/>
                  <w:b w:val="0"/>
                  <w:bCs/>
                </w:rPr>
                <w:t>Reclaiming Stories</w:t>
              </w:r>
            </w:hyperlink>
            <w:r>
              <w:rPr>
                <w:b w:val="0"/>
                <w:bCs/>
                <w:u w:val="none"/>
              </w:rPr>
              <w:t xml:space="preserve">: (Re)connecting Indigenous Painted Hides to Communities through Collaborative Conversations,” team-based research project with Peoria and Miami Indigenous scholars and communities. Multi-year </w:t>
            </w:r>
            <w:r w:rsidRPr="009847C6">
              <w:rPr>
                <w:b w:val="0"/>
                <w:bCs/>
                <w:u w:val="none"/>
              </w:rPr>
              <w:t>Grand Challenge Research grant, sponsored by Humanities Without Walls (HWW), an initiative supported by The Andrew W. Mellon Foundation</w:t>
            </w:r>
            <w:r>
              <w:rPr>
                <w:b w:val="0"/>
                <w:bCs/>
                <w:u w:val="none"/>
              </w:rPr>
              <w:t xml:space="preserve">. Theme: “Reciprocity and Redistribution.” </w:t>
            </w:r>
            <w:r w:rsidR="00FC0882">
              <w:rPr>
                <w:b w:val="0"/>
                <w:bCs/>
                <w:u w:val="none"/>
              </w:rPr>
              <w:t xml:space="preserve">I am </w:t>
            </w:r>
            <w:r w:rsidR="00B641C5">
              <w:rPr>
                <w:b w:val="0"/>
                <w:bCs/>
                <w:u w:val="none"/>
              </w:rPr>
              <w:t>Principal</w:t>
            </w:r>
            <w:r w:rsidR="00FC0882">
              <w:rPr>
                <w:b w:val="0"/>
                <w:bCs/>
                <w:u w:val="none"/>
              </w:rPr>
              <w:t xml:space="preserve"> </w:t>
            </w:r>
            <w:r>
              <w:rPr>
                <w:b w:val="0"/>
                <w:bCs/>
                <w:u w:val="none"/>
              </w:rPr>
              <w:t>I</w:t>
            </w:r>
            <w:r w:rsidR="00FC0882">
              <w:rPr>
                <w:b w:val="0"/>
                <w:bCs/>
                <w:u w:val="none"/>
              </w:rPr>
              <w:t>nvestigator for the project</w:t>
            </w:r>
            <w:r>
              <w:rPr>
                <w:b w:val="0"/>
                <w:bCs/>
                <w:u w:val="none"/>
              </w:rPr>
              <w:t xml:space="preserve"> (</w:t>
            </w:r>
            <w:r w:rsidR="00B641C5">
              <w:rPr>
                <w:b w:val="0"/>
                <w:bCs/>
                <w:u w:val="none"/>
              </w:rPr>
              <w:t xml:space="preserve">our </w:t>
            </w:r>
            <w:r>
              <w:rPr>
                <w:b w:val="0"/>
                <w:bCs/>
                <w:u w:val="none"/>
              </w:rPr>
              <w:t xml:space="preserve">grant </w:t>
            </w:r>
            <w:r w:rsidR="00B641C5">
              <w:rPr>
                <w:b w:val="0"/>
                <w:bCs/>
                <w:u w:val="none"/>
              </w:rPr>
              <w:t xml:space="preserve">is </w:t>
            </w:r>
            <w:r>
              <w:rPr>
                <w:b w:val="0"/>
                <w:bCs/>
                <w:u w:val="none"/>
              </w:rPr>
              <w:t>$147,000).</w:t>
            </w:r>
          </w:p>
        </w:tc>
      </w:tr>
      <w:tr w:rsidR="00DD11A4" w:rsidRPr="007339E2" w14:paraId="766FE4CD" w14:textId="77777777" w:rsidTr="007339E2">
        <w:tc>
          <w:tcPr>
            <w:tcW w:w="1278" w:type="dxa"/>
          </w:tcPr>
          <w:p w14:paraId="4198ED81" w14:textId="77777777" w:rsidR="00DD11A4" w:rsidRDefault="00DD11A4" w:rsidP="007339E2">
            <w:pPr>
              <w:pStyle w:val="Heading3"/>
              <w:outlineLvl w:val="2"/>
              <w:rPr>
                <w:b w:val="0"/>
                <w:u w:val="none"/>
              </w:rPr>
            </w:pPr>
          </w:p>
        </w:tc>
        <w:tc>
          <w:tcPr>
            <w:tcW w:w="7578" w:type="dxa"/>
          </w:tcPr>
          <w:p w14:paraId="22DC3F2A" w14:textId="77777777" w:rsidR="00DD11A4" w:rsidRPr="00D40AF6" w:rsidRDefault="00DD11A4" w:rsidP="00DD11A4">
            <w:pPr>
              <w:pStyle w:val="Heading3"/>
              <w:ind w:left="430" w:hanging="430"/>
              <w:outlineLvl w:val="2"/>
              <w:rPr>
                <w:b w:val="0"/>
                <w:bCs/>
                <w:u w:val="none"/>
              </w:rPr>
            </w:pPr>
          </w:p>
        </w:tc>
      </w:tr>
      <w:tr w:rsidR="00737B41" w:rsidRPr="007339E2" w14:paraId="03C6A10F" w14:textId="77777777" w:rsidTr="007339E2">
        <w:tc>
          <w:tcPr>
            <w:tcW w:w="1278" w:type="dxa"/>
          </w:tcPr>
          <w:p w14:paraId="246ADDAA" w14:textId="5D0C9192" w:rsidR="00737B41" w:rsidRDefault="00737B41" w:rsidP="007339E2">
            <w:pPr>
              <w:pStyle w:val="Heading3"/>
              <w:outlineLvl w:val="2"/>
              <w:rPr>
                <w:b w:val="0"/>
                <w:u w:val="none"/>
              </w:rPr>
            </w:pPr>
            <w:r>
              <w:rPr>
                <w:b w:val="0"/>
                <w:u w:val="none"/>
              </w:rPr>
              <w:t>2024</w:t>
            </w:r>
          </w:p>
        </w:tc>
        <w:tc>
          <w:tcPr>
            <w:tcW w:w="7578" w:type="dxa"/>
          </w:tcPr>
          <w:p w14:paraId="32C67D6E" w14:textId="10665F70" w:rsidR="00737B41" w:rsidRPr="00D40AF6" w:rsidRDefault="00737B41" w:rsidP="00DD11A4">
            <w:pPr>
              <w:pStyle w:val="Heading3"/>
              <w:ind w:left="430" w:hanging="430"/>
              <w:outlineLvl w:val="2"/>
              <w:rPr>
                <w:b w:val="0"/>
                <w:bCs/>
                <w:u w:val="none"/>
              </w:rPr>
            </w:pPr>
            <w:r>
              <w:rPr>
                <w:b w:val="0"/>
                <w:bCs/>
                <w:u w:val="none"/>
              </w:rPr>
              <w:t xml:space="preserve">“Humanities Research Lab: American Environmental History,” grant to support community-based and engaged research component to my </w:t>
            </w:r>
            <w:proofErr w:type="gramStart"/>
            <w:r>
              <w:rPr>
                <w:b w:val="0"/>
                <w:bCs/>
                <w:u w:val="none"/>
              </w:rPr>
              <w:t>History</w:t>
            </w:r>
            <w:proofErr w:type="gramEnd"/>
            <w:r>
              <w:rPr>
                <w:b w:val="0"/>
                <w:bCs/>
                <w:u w:val="none"/>
              </w:rPr>
              <w:t xml:space="preserve"> 202 course. In partnership with </w:t>
            </w:r>
            <w:hyperlink r:id="rId23" w:history="1">
              <w:r w:rsidRPr="00737B41">
                <w:rPr>
                  <w:rStyle w:val="Hyperlink"/>
                  <w:b w:val="0"/>
                  <w:bCs/>
                </w:rPr>
                <w:t>Prairie Rivers Network</w:t>
              </w:r>
            </w:hyperlink>
            <w:r>
              <w:rPr>
                <w:b w:val="0"/>
                <w:bCs/>
                <w:u w:val="none"/>
              </w:rPr>
              <w:t>.</w:t>
            </w:r>
          </w:p>
        </w:tc>
      </w:tr>
      <w:tr w:rsidR="00737B41" w:rsidRPr="007339E2" w14:paraId="723FCC3D" w14:textId="77777777" w:rsidTr="007339E2">
        <w:tc>
          <w:tcPr>
            <w:tcW w:w="1278" w:type="dxa"/>
          </w:tcPr>
          <w:p w14:paraId="0AE0C4F1" w14:textId="77777777" w:rsidR="00737B41" w:rsidRDefault="00737B41" w:rsidP="007339E2">
            <w:pPr>
              <w:pStyle w:val="Heading3"/>
              <w:outlineLvl w:val="2"/>
              <w:rPr>
                <w:b w:val="0"/>
                <w:u w:val="none"/>
              </w:rPr>
            </w:pPr>
          </w:p>
        </w:tc>
        <w:tc>
          <w:tcPr>
            <w:tcW w:w="7578" w:type="dxa"/>
          </w:tcPr>
          <w:p w14:paraId="6BF006BF" w14:textId="77777777" w:rsidR="00737B41" w:rsidRPr="00D40AF6" w:rsidRDefault="00737B41" w:rsidP="00DD11A4">
            <w:pPr>
              <w:pStyle w:val="Heading3"/>
              <w:ind w:left="430" w:hanging="430"/>
              <w:outlineLvl w:val="2"/>
              <w:rPr>
                <w:b w:val="0"/>
                <w:bCs/>
                <w:u w:val="none"/>
              </w:rPr>
            </w:pPr>
          </w:p>
        </w:tc>
      </w:tr>
      <w:tr w:rsidR="009847C6" w:rsidRPr="007339E2" w14:paraId="4D742F4A" w14:textId="77777777" w:rsidTr="007339E2">
        <w:tc>
          <w:tcPr>
            <w:tcW w:w="1278" w:type="dxa"/>
          </w:tcPr>
          <w:p w14:paraId="6854FBE0" w14:textId="406EFA61" w:rsidR="009847C6" w:rsidRDefault="009847C6" w:rsidP="007339E2">
            <w:pPr>
              <w:pStyle w:val="Heading3"/>
              <w:outlineLvl w:val="2"/>
              <w:rPr>
                <w:b w:val="0"/>
                <w:u w:val="none"/>
              </w:rPr>
            </w:pPr>
            <w:r>
              <w:rPr>
                <w:b w:val="0"/>
                <w:u w:val="none"/>
              </w:rPr>
              <w:t>2021</w:t>
            </w:r>
          </w:p>
        </w:tc>
        <w:tc>
          <w:tcPr>
            <w:tcW w:w="7578" w:type="dxa"/>
          </w:tcPr>
          <w:p w14:paraId="1F4FA4DB" w14:textId="0D5700D6" w:rsidR="009847C6" w:rsidRPr="00DD11A4" w:rsidRDefault="00D4599E" w:rsidP="00DD11A4">
            <w:pPr>
              <w:pStyle w:val="Heading3"/>
              <w:ind w:left="430" w:hanging="430"/>
              <w:outlineLvl w:val="2"/>
              <w:rPr>
                <w:bCs/>
                <w:u w:val="none"/>
              </w:rPr>
            </w:pPr>
            <w:r w:rsidRPr="00D40AF6">
              <w:rPr>
                <w:b w:val="0"/>
                <w:bCs/>
                <w:u w:val="none"/>
              </w:rPr>
              <w:t>“Reclaiming Stories: (Re)connecting Indigenous Painted Hides to Communities through Collaborative Conversations,”</w:t>
            </w:r>
            <w:r>
              <w:rPr>
                <w:b w:val="0"/>
                <w:bCs/>
                <w:u w:val="none"/>
              </w:rPr>
              <w:t xml:space="preserve"> a team-based research project with </w:t>
            </w:r>
            <w:r w:rsidR="00DD11A4">
              <w:rPr>
                <w:b w:val="0"/>
                <w:bCs/>
                <w:u w:val="none"/>
              </w:rPr>
              <w:t>I</w:t>
            </w:r>
            <w:r>
              <w:rPr>
                <w:b w:val="0"/>
                <w:bCs/>
                <w:u w:val="none"/>
              </w:rPr>
              <w:t xml:space="preserve">ndigenous tribal historians and community members in partnership with the </w:t>
            </w:r>
            <w:proofErr w:type="spellStart"/>
            <w:r>
              <w:rPr>
                <w:b w:val="0"/>
                <w:bCs/>
                <w:u w:val="none"/>
              </w:rPr>
              <w:t>Myaamia</w:t>
            </w:r>
            <w:proofErr w:type="spellEnd"/>
            <w:r>
              <w:rPr>
                <w:b w:val="0"/>
                <w:bCs/>
                <w:u w:val="none"/>
              </w:rPr>
              <w:t xml:space="preserve"> Center at Oxford, Ohio. </w:t>
            </w:r>
            <w:r w:rsidR="009847C6" w:rsidRPr="009847C6">
              <w:rPr>
                <w:b w:val="0"/>
                <w:bCs/>
                <w:u w:val="none"/>
              </w:rPr>
              <w:t>Seed Grant Funding for the Grand Challenge Research grants, sponsored by Humanities Without Walls (HWW), an initiative supported by The Andrew W. Mellon Foundation</w:t>
            </w:r>
            <w:r w:rsidR="009847C6">
              <w:rPr>
                <w:b w:val="0"/>
                <w:bCs/>
                <w:u w:val="none"/>
              </w:rPr>
              <w:t xml:space="preserve">. Theme: “reciprocity and redistribution.” </w:t>
            </w:r>
            <w:r w:rsidR="00B641C5">
              <w:rPr>
                <w:b w:val="0"/>
                <w:bCs/>
                <w:u w:val="none"/>
              </w:rPr>
              <w:t>Principal Investigator.</w:t>
            </w:r>
          </w:p>
        </w:tc>
      </w:tr>
      <w:tr w:rsidR="00DD11A4" w:rsidRPr="007339E2" w14:paraId="6CC4E27D" w14:textId="77777777" w:rsidTr="007339E2">
        <w:tc>
          <w:tcPr>
            <w:tcW w:w="1278" w:type="dxa"/>
          </w:tcPr>
          <w:p w14:paraId="3ED9A140" w14:textId="77777777" w:rsidR="00DD11A4" w:rsidRDefault="00DD11A4" w:rsidP="007339E2">
            <w:pPr>
              <w:pStyle w:val="Heading3"/>
              <w:outlineLvl w:val="2"/>
              <w:rPr>
                <w:b w:val="0"/>
                <w:u w:val="none"/>
              </w:rPr>
            </w:pPr>
          </w:p>
        </w:tc>
        <w:tc>
          <w:tcPr>
            <w:tcW w:w="7578" w:type="dxa"/>
          </w:tcPr>
          <w:p w14:paraId="3E0BFBBA" w14:textId="77777777" w:rsidR="00DD11A4" w:rsidRPr="00D40AF6" w:rsidRDefault="00DD11A4" w:rsidP="00DD11A4">
            <w:pPr>
              <w:pStyle w:val="Heading3"/>
              <w:ind w:left="430" w:hanging="430"/>
              <w:outlineLvl w:val="2"/>
              <w:rPr>
                <w:b w:val="0"/>
                <w:bCs/>
                <w:u w:val="none"/>
              </w:rPr>
            </w:pPr>
          </w:p>
        </w:tc>
      </w:tr>
      <w:tr w:rsidR="007339E2" w:rsidRPr="007339E2" w14:paraId="035B9FC2" w14:textId="77777777" w:rsidTr="007339E2">
        <w:tc>
          <w:tcPr>
            <w:tcW w:w="1278" w:type="dxa"/>
          </w:tcPr>
          <w:p w14:paraId="77DED19B" w14:textId="278E0C42" w:rsidR="007339E2" w:rsidRPr="007339E2" w:rsidRDefault="00FD2B3F" w:rsidP="007339E2">
            <w:pPr>
              <w:pStyle w:val="Heading3"/>
              <w:outlineLvl w:val="2"/>
              <w:rPr>
                <w:b w:val="0"/>
                <w:u w:val="none"/>
              </w:rPr>
            </w:pPr>
            <w:r>
              <w:rPr>
                <w:b w:val="0"/>
                <w:u w:val="none"/>
              </w:rPr>
              <w:t>2018-</w:t>
            </w:r>
            <w:r w:rsidR="00273DBA">
              <w:rPr>
                <w:b w:val="0"/>
                <w:u w:val="none"/>
              </w:rPr>
              <w:t xml:space="preserve"> </w:t>
            </w:r>
            <w:r w:rsidR="00D40AF6">
              <w:rPr>
                <w:b w:val="0"/>
                <w:u w:val="none"/>
              </w:rPr>
              <w:t>2020</w:t>
            </w:r>
          </w:p>
        </w:tc>
        <w:tc>
          <w:tcPr>
            <w:tcW w:w="7578" w:type="dxa"/>
          </w:tcPr>
          <w:p w14:paraId="2E7CC343" w14:textId="151977F0" w:rsidR="007339E2" w:rsidRPr="007339E2" w:rsidRDefault="007339E2" w:rsidP="00E707D2">
            <w:pPr>
              <w:pStyle w:val="Heading3"/>
              <w:ind w:left="430" w:hanging="430"/>
              <w:outlineLvl w:val="2"/>
              <w:rPr>
                <w:b w:val="0"/>
                <w:u w:val="none"/>
              </w:rPr>
            </w:pPr>
            <w:r w:rsidRPr="007339E2">
              <w:rPr>
                <w:b w:val="0"/>
                <w:u w:val="none"/>
              </w:rPr>
              <w:t xml:space="preserve">Mellon-IPRH Faculty Fellow in Environmental Humanities, Illinois Program for Research in the Humanities. </w:t>
            </w:r>
          </w:p>
        </w:tc>
      </w:tr>
      <w:tr w:rsidR="007339E2" w:rsidRPr="007339E2" w14:paraId="16B21603" w14:textId="77777777" w:rsidTr="007339E2">
        <w:tc>
          <w:tcPr>
            <w:tcW w:w="1278" w:type="dxa"/>
          </w:tcPr>
          <w:p w14:paraId="62F9D75F" w14:textId="77777777" w:rsidR="007339E2" w:rsidRPr="007339E2" w:rsidRDefault="007339E2" w:rsidP="00787F3B"/>
        </w:tc>
        <w:tc>
          <w:tcPr>
            <w:tcW w:w="7578" w:type="dxa"/>
          </w:tcPr>
          <w:p w14:paraId="6D0C94B7" w14:textId="3A1C190D" w:rsidR="007339E2" w:rsidRPr="007339E2" w:rsidRDefault="007339E2" w:rsidP="00E707D2">
            <w:pPr>
              <w:ind w:left="430" w:hanging="430"/>
            </w:pPr>
          </w:p>
        </w:tc>
      </w:tr>
      <w:tr w:rsidR="007339E2" w:rsidRPr="007339E2" w14:paraId="19569813" w14:textId="77777777" w:rsidTr="007339E2">
        <w:tc>
          <w:tcPr>
            <w:tcW w:w="1278" w:type="dxa"/>
          </w:tcPr>
          <w:p w14:paraId="0C95B5CF" w14:textId="214E8FC7" w:rsidR="007339E2" w:rsidRPr="007339E2" w:rsidRDefault="007339E2" w:rsidP="00787F3B">
            <w:r>
              <w:t>2016</w:t>
            </w:r>
          </w:p>
        </w:tc>
        <w:tc>
          <w:tcPr>
            <w:tcW w:w="7578" w:type="dxa"/>
          </w:tcPr>
          <w:p w14:paraId="4903295C" w14:textId="25C83493" w:rsidR="007339E2" w:rsidRPr="007339E2" w:rsidRDefault="007339E2" w:rsidP="00E707D2">
            <w:pPr>
              <w:ind w:left="430" w:hanging="430"/>
            </w:pPr>
            <w:r w:rsidRPr="007339E2">
              <w:t>National Endowment for the Humanities Fellowship, 2015-16.</w:t>
            </w:r>
          </w:p>
        </w:tc>
      </w:tr>
      <w:tr w:rsidR="007339E2" w:rsidRPr="007339E2" w14:paraId="7A654768" w14:textId="77777777" w:rsidTr="007339E2">
        <w:tc>
          <w:tcPr>
            <w:tcW w:w="1278" w:type="dxa"/>
          </w:tcPr>
          <w:p w14:paraId="6CA3FB13" w14:textId="77777777" w:rsidR="007339E2" w:rsidRPr="007339E2" w:rsidRDefault="007339E2" w:rsidP="00787F3B"/>
        </w:tc>
        <w:tc>
          <w:tcPr>
            <w:tcW w:w="7578" w:type="dxa"/>
          </w:tcPr>
          <w:p w14:paraId="2A14C8BA" w14:textId="666C87D6" w:rsidR="007339E2" w:rsidRPr="007339E2" w:rsidRDefault="007339E2" w:rsidP="00E707D2">
            <w:pPr>
              <w:ind w:left="430" w:hanging="430"/>
            </w:pPr>
          </w:p>
        </w:tc>
      </w:tr>
      <w:tr w:rsidR="007339E2" w:rsidRPr="007339E2" w14:paraId="093E0555" w14:textId="77777777" w:rsidTr="007339E2">
        <w:tc>
          <w:tcPr>
            <w:tcW w:w="1278" w:type="dxa"/>
          </w:tcPr>
          <w:p w14:paraId="6A48FA73" w14:textId="0F4061C5" w:rsidR="007339E2" w:rsidRPr="007339E2" w:rsidRDefault="007339E2" w:rsidP="00787F3B">
            <w:r>
              <w:t>2015</w:t>
            </w:r>
          </w:p>
        </w:tc>
        <w:tc>
          <w:tcPr>
            <w:tcW w:w="7578" w:type="dxa"/>
          </w:tcPr>
          <w:p w14:paraId="1A7157B2" w14:textId="69E3FC0A" w:rsidR="007339E2" w:rsidRPr="007339E2" w:rsidRDefault="007339E2" w:rsidP="00E707D2">
            <w:pPr>
              <w:ind w:left="430" w:hanging="430"/>
            </w:pPr>
            <w:r w:rsidRPr="007339E2">
              <w:t>Center for Advanced Study Faculty Fellowship, Fall 2015.</w:t>
            </w:r>
          </w:p>
        </w:tc>
      </w:tr>
      <w:tr w:rsidR="007339E2" w:rsidRPr="007339E2" w14:paraId="032C9146" w14:textId="77777777" w:rsidTr="007339E2">
        <w:tc>
          <w:tcPr>
            <w:tcW w:w="1278" w:type="dxa"/>
          </w:tcPr>
          <w:p w14:paraId="49C5DF43" w14:textId="77777777" w:rsidR="007339E2" w:rsidRPr="007339E2" w:rsidRDefault="007339E2" w:rsidP="00787F3B"/>
        </w:tc>
        <w:tc>
          <w:tcPr>
            <w:tcW w:w="7578" w:type="dxa"/>
          </w:tcPr>
          <w:p w14:paraId="2B5F542A" w14:textId="0CBD006C" w:rsidR="007339E2" w:rsidRPr="007339E2" w:rsidRDefault="007339E2" w:rsidP="00E707D2">
            <w:pPr>
              <w:ind w:left="430" w:hanging="430"/>
            </w:pPr>
          </w:p>
        </w:tc>
      </w:tr>
      <w:tr w:rsidR="007339E2" w:rsidRPr="007339E2" w14:paraId="77EC3D45" w14:textId="77777777" w:rsidTr="007339E2">
        <w:tc>
          <w:tcPr>
            <w:tcW w:w="1278" w:type="dxa"/>
          </w:tcPr>
          <w:p w14:paraId="3DB6E4CD" w14:textId="5DEE8C79" w:rsidR="007339E2" w:rsidRPr="007339E2" w:rsidRDefault="007339E2" w:rsidP="00787F3B">
            <w:r>
              <w:t>2015</w:t>
            </w:r>
          </w:p>
        </w:tc>
        <w:tc>
          <w:tcPr>
            <w:tcW w:w="7578" w:type="dxa"/>
          </w:tcPr>
          <w:p w14:paraId="5FCDDEE1" w14:textId="66392FC6" w:rsidR="007339E2" w:rsidRPr="007339E2" w:rsidRDefault="007339E2" w:rsidP="00E707D2">
            <w:pPr>
              <w:ind w:left="430" w:hanging="430"/>
            </w:pPr>
            <w:r w:rsidRPr="007339E2">
              <w:t>“Aggregating Great Lakes Environmental History: Exploring the Value of Distributed Digital Archives for Research and Teaching,” funded by Mellon Humanities Without Walls Initiative, Illinois Program for Research in the Humanities, Summer 2015</w:t>
            </w:r>
            <w:r w:rsidR="00AD7A98">
              <w:t>.</w:t>
            </w:r>
          </w:p>
        </w:tc>
      </w:tr>
      <w:tr w:rsidR="007339E2" w:rsidRPr="007339E2" w14:paraId="7F1A5C23" w14:textId="77777777" w:rsidTr="007339E2">
        <w:tc>
          <w:tcPr>
            <w:tcW w:w="1278" w:type="dxa"/>
          </w:tcPr>
          <w:p w14:paraId="09F2EC50" w14:textId="77777777" w:rsidR="007339E2" w:rsidRPr="007339E2" w:rsidRDefault="007339E2" w:rsidP="00787F3B"/>
        </w:tc>
        <w:tc>
          <w:tcPr>
            <w:tcW w:w="7578" w:type="dxa"/>
          </w:tcPr>
          <w:p w14:paraId="3CF7879D" w14:textId="2C746FD4" w:rsidR="007339E2" w:rsidRPr="007339E2" w:rsidRDefault="007339E2" w:rsidP="00E707D2">
            <w:pPr>
              <w:ind w:left="430" w:hanging="430"/>
            </w:pPr>
          </w:p>
        </w:tc>
      </w:tr>
      <w:tr w:rsidR="007339E2" w:rsidRPr="007339E2" w14:paraId="0994C2B7" w14:textId="77777777" w:rsidTr="007339E2">
        <w:tc>
          <w:tcPr>
            <w:tcW w:w="1278" w:type="dxa"/>
          </w:tcPr>
          <w:p w14:paraId="5B2D84EA" w14:textId="238FED3A" w:rsidR="007339E2" w:rsidRPr="007339E2" w:rsidRDefault="007339E2" w:rsidP="00787F3B">
            <w:r>
              <w:t>2015</w:t>
            </w:r>
          </w:p>
        </w:tc>
        <w:tc>
          <w:tcPr>
            <w:tcW w:w="7578" w:type="dxa"/>
          </w:tcPr>
          <w:p w14:paraId="314D9D35" w14:textId="476079CD" w:rsidR="007339E2" w:rsidRPr="007339E2" w:rsidRDefault="007339E2" w:rsidP="00E707D2">
            <w:pPr>
              <w:ind w:left="430" w:hanging="430"/>
            </w:pPr>
            <w:r w:rsidRPr="007339E2">
              <w:t xml:space="preserve">Arnold O. Beckman Award, University of Illinois Campus Research Board, grant for travel to Paris for research at </w:t>
            </w:r>
            <w:proofErr w:type="spellStart"/>
            <w:r w:rsidRPr="007339E2">
              <w:t>Musée</w:t>
            </w:r>
            <w:proofErr w:type="spellEnd"/>
            <w:r w:rsidRPr="007339E2">
              <w:t xml:space="preserve"> du Quai </w:t>
            </w:r>
            <w:proofErr w:type="spellStart"/>
            <w:r w:rsidRPr="007339E2">
              <w:t>Branly</w:t>
            </w:r>
            <w:proofErr w:type="spellEnd"/>
            <w:r w:rsidRPr="007339E2">
              <w:t xml:space="preserve">, Summer 2015, for “Hiding in the Tall Grass: Significance of Contact Era Illinois Hide Art.”  </w:t>
            </w:r>
          </w:p>
        </w:tc>
      </w:tr>
      <w:tr w:rsidR="007339E2" w:rsidRPr="007339E2" w14:paraId="025CD516" w14:textId="77777777" w:rsidTr="007339E2">
        <w:tc>
          <w:tcPr>
            <w:tcW w:w="1278" w:type="dxa"/>
          </w:tcPr>
          <w:p w14:paraId="455C9E2F" w14:textId="77777777" w:rsidR="007339E2" w:rsidRPr="007339E2" w:rsidRDefault="007339E2" w:rsidP="00787F3B"/>
        </w:tc>
        <w:tc>
          <w:tcPr>
            <w:tcW w:w="7578" w:type="dxa"/>
          </w:tcPr>
          <w:p w14:paraId="2AFE8C65" w14:textId="7C50DDDF" w:rsidR="007339E2" w:rsidRPr="007339E2" w:rsidRDefault="007339E2" w:rsidP="00E707D2">
            <w:pPr>
              <w:ind w:left="430" w:hanging="430"/>
            </w:pPr>
          </w:p>
        </w:tc>
      </w:tr>
      <w:tr w:rsidR="007339E2" w:rsidRPr="007339E2" w14:paraId="2167F0B0" w14:textId="77777777" w:rsidTr="007339E2">
        <w:tc>
          <w:tcPr>
            <w:tcW w:w="1278" w:type="dxa"/>
          </w:tcPr>
          <w:p w14:paraId="1FD8EB13" w14:textId="638C99CB" w:rsidR="007339E2" w:rsidRPr="007339E2" w:rsidRDefault="007339E2" w:rsidP="00787F3B">
            <w:r>
              <w:t>2014</w:t>
            </w:r>
          </w:p>
        </w:tc>
        <w:tc>
          <w:tcPr>
            <w:tcW w:w="7578" w:type="dxa"/>
          </w:tcPr>
          <w:p w14:paraId="3E677107" w14:textId="0D2D59C1" w:rsidR="007339E2" w:rsidRPr="007339E2" w:rsidRDefault="007339E2" w:rsidP="00E707D2">
            <w:pPr>
              <w:ind w:left="430" w:hanging="430"/>
            </w:pPr>
            <w:r w:rsidRPr="007339E2">
              <w:t>University of Illinois Research Board subvention for “Empire by Collaboration” images, Fall 2014.</w:t>
            </w:r>
          </w:p>
        </w:tc>
      </w:tr>
      <w:tr w:rsidR="007339E2" w:rsidRPr="007339E2" w14:paraId="50CB930D" w14:textId="77777777" w:rsidTr="007339E2">
        <w:tc>
          <w:tcPr>
            <w:tcW w:w="1278" w:type="dxa"/>
          </w:tcPr>
          <w:p w14:paraId="3E7A8A52" w14:textId="77777777" w:rsidR="007339E2" w:rsidRPr="007339E2" w:rsidRDefault="007339E2" w:rsidP="00787F3B"/>
        </w:tc>
        <w:tc>
          <w:tcPr>
            <w:tcW w:w="7578" w:type="dxa"/>
          </w:tcPr>
          <w:p w14:paraId="2B8963EF" w14:textId="5FBF06F3" w:rsidR="007339E2" w:rsidRPr="007339E2" w:rsidRDefault="007339E2" w:rsidP="00E707D2">
            <w:pPr>
              <w:ind w:left="430" w:hanging="430"/>
            </w:pPr>
          </w:p>
        </w:tc>
      </w:tr>
      <w:tr w:rsidR="007339E2" w:rsidRPr="007339E2" w14:paraId="0C4454AD" w14:textId="77777777" w:rsidTr="007339E2">
        <w:tc>
          <w:tcPr>
            <w:tcW w:w="1278" w:type="dxa"/>
          </w:tcPr>
          <w:p w14:paraId="2771E71D" w14:textId="23F4E4C7" w:rsidR="007339E2" w:rsidRPr="007339E2" w:rsidRDefault="007339E2" w:rsidP="00787F3B">
            <w:r>
              <w:t>2008</w:t>
            </w:r>
          </w:p>
        </w:tc>
        <w:tc>
          <w:tcPr>
            <w:tcW w:w="7578" w:type="dxa"/>
          </w:tcPr>
          <w:p w14:paraId="2CD541A6" w14:textId="7E1930CB" w:rsidR="007339E2" w:rsidRPr="007339E2" w:rsidRDefault="007339E2" w:rsidP="00E707D2">
            <w:pPr>
              <w:ind w:left="430" w:hanging="430"/>
            </w:pPr>
            <w:r w:rsidRPr="007339E2">
              <w:t>University of Tennessee, Professional Development Award, Spring 2008.</w:t>
            </w:r>
          </w:p>
        </w:tc>
      </w:tr>
      <w:tr w:rsidR="007339E2" w:rsidRPr="007339E2" w14:paraId="725AA388" w14:textId="77777777" w:rsidTr="007339E2">
        <w:tc>
          <w:tcPr>
            <w:tcW w:w="1278" w:type="dxa"/>
          </w:tcPr>
          <w:p w14:paraId="65E54760" w14:textId="77777777" w:rsidR="007339E2" w:rsidRPr="007339E2" w:rsidRDefault="007339E2" w:rsidP="00787F3B">
            <w:pPr>
              <w:pStyle w:val="Heading3"/>
              <w:outlineLvl w:val="2"/>
              <w:rPr>
                <w:b w:val="0"/>
                <w:u w:val="none"/>
              </w:rPr>
            </w:pPr>
          </w:p>
        </w:tc>
        <w:tc>
          <w:tcPr>
            <w:tcW w:w="7578" w:type="dxa"/>
          </w:tcPr>
          <w:p w14:paraId="34711C62" w14:textId="57BC17AE" w:rsidR="007339E2" w:rsidRPr="007339E2" w:rsidRDefault="007339E2" w:rsidP="00E707D2">
            <w:pPr>
              <w:pStyle w:val="Heading3"/>
              <w:ind w:left="430" w:hanging="430"/>
              <w:outlineLvl w:val="2"/>
              <w:rPr>
                <w:b w:val="0"/>
                <w:u w:val="none"/>
              </w:rPr>
            </w:pPr>
          </w:p>
        </w:tc>
      </w:tr>
      <w:tr w:rsidR="007339E2" w:rsidRPr="007339E2" w14:paraId="379393CE" w14:textId="77777777" w:rsidTr="007339E2">
        <w:tc>
          <w:tcPr>
            <w:tcW w:w="1278" w:type="dxa"/>
          </w:tcPr>
          <w:p w14:paraId="3F44FF11" w14:textId="04F96C94" w:rsidR="007339E2" w:rsidRPr="007339E2" w:rsidRDefault="007339E2" w:rsidP="00787F3B">
            <w:pPr>
              <w:pStyle w:val="Heading3"/>
              <w:outlineLvl w:val="2"/>
              <w:rPr>
                <w:b w:val="0"/>
                <w:u w:val="none"/>
              </w:rPr>
            </w:pPr>
            <w:r>
              <w:rPr>
                <w:b w:val="0"/>
                <w:u w:val="none"/>
              </w:rPr>
              <w:t>2005</w:t>
            </w:r>
          </w:p>
        </w:tc>
        <w:tc>
          <w:tcPr>
            <w:tcW w:w="7578" w:type="dxa"/>
          </w:tcPr>
          <w:p w14:paraId="1A4080A2" w14:textId="27F00D8F" w:rsidR="007339E2" w:rsidRPr="007339E2" w:rsidRDefault="007339E2" w:rsidP="00E707D2">
            <w:pPr>
              <w:pStyle w:val="Heading3"/>
              <w:ind w:left="430" w:hanging="430"/>
              <w:outlineLvl w:val="2"/>
              <w:rPr>
                <w:b w:val="0"/>
                <w:u w:val="none"/>
              </w:rPr>
            </w:pPr>
            <w:r w:rsidRPr="007339E2">
              <w:rPr>
                <w:b w:val="0"/>
                <w:u w:val="none"/>
              </w:rPr>
              <w:t>Mrs. Giles M. Whiting Foundation Dissertation Fellowship, (Yale’s highest award for dissertation writing), 2004-5.</w:t>
            </w:r>
          </w:p>
        </w:tc>
      </w:tr>
      <w:tr w:rsidR="007339E2" w:rsidRPr="007339E2" w14:paraId="38203FA7" w14:textId="77777777" w:rsidTr="007339E2">
        <w:tc>
          <w:tcPr>
            <w:tcW w:w="1278" w:type="dxa"/>
          </w:tcPr>
          <w:p w14:paraId="14F9C9FE" w14:textId="77777777" w:rsidR="007339E2" w:rsidRPr="007339E2" w:rsidRDefault="007339E2" w:rsidP="00787F3B">
            <w:pPr>
              <w:pStyle w:val="Heading3"/>
              <w:outlineLvl w:val="2"/>
              <w:rPr>
                <w:b w:val="0"/>
                <w:u w:val="none"/>
              </w:rPr>
            </w:pPr>
          </w:p>
        </w:tc>
        <w:tc>
          <w:tcPr>
            <w:tcW w:w="7578" w:type="dxa"/>
          </w:tcPr>
          <w:p w14:paraId="339A0E38" w14:textId="54F9FA07" w:rsidR="007339E2" w:rsidRPr="007339E2" w:rsidRDefault="007339E2" w:rsidP="00E707D2">
            <w:pPr>
              <w:pStyle w:val="Heading3"/>
              <w:ind w:left="430" w:hanging="430"/>
              <w:outlineLvl w:val="2"/>
              <w:rPr>
                <w:b w:val="0"/>
                <w:u w:val="none"/>
              </w:rPr>
            </w:pPr>
          </w:p>
        </w:tc>
      </w:tr>
      <w:tr w:rsidR="007339E2" w:rsidRPr="007339E2" w14:paraId="781102BB" w14:textId="77777777" w:rsidTr="007339E2">
        <w:tc>
          <w:tcPr>
            <w:tcW w:w="1278" w:type="dxa"/>
          </w:tcPr>
          <w:p w14:paraId="60C7E020" w14:textId="6FC72BC6" w:rsidR="007339E2" w:rsidRPr="007339E2" w:rsidRDefault="007339E2" w:rsidP="00787F3B">
            <w:r>
              <w:t>2005</w:t>
            </w:r>
          </w:p>
        </w:tc>
        <w:tc>
          <w:tcPr>
            <w:tcW w:w="7578" w:type="dxa"/>
          </w:tcPr>
          <w:p w14:paraId="4836C42E" w14:textId="4DC6DAE2" w:rsidR="007339E2" w:rsidRPr="007339E2" w:rsidRDefault="007339E2" w:rsidP="00E707D2">
            <w:pPr>
              <w:ind w:left="430" w:hanging="430"/>
            </w:pPr>
            <w:r w:rsidRPr="007339E2">
              <w:t>William R. McNeill Center for Early American Studies Dissertation Fellowship, University of Pennsylvania, 2004-5, (declined by recipient).</w:t>
            </w:r>
          </w:p>
        </w:tc>
      </w:tr>
      <w:tr w:rsidR="007339E2" w:rsidRPr="007339E2" w14:paraId="61D16F1D" w14:textId="77777777" w:rsidTr="007339E2">
        <w:tc>
          <w:tcPr>
            <w:tcW w:w="1278" w:type="dxa"/>
          </w:tcPr>
          <w:p w14:paraId="3C48F86C" w14:textId="77777777" w:rsidR="007339E2" w:rsidRPr="007339E2" w:rsidRDefault="007339E2" w:rsidP="00787F3B"/>
        </w:tc>
        <w:tc>
          <w:tcPr>
            <w:tcW w:w="7578" w:type="dxa"/>
          </w:tcPr>
          <w:p w14:paraId="3FA2C0F6" w14:textId="6EEE0529" w:rsidR="007339E2" w:rsidRPr="007339E2" w:rsidRDefault="007339E2" w:rsidP="00E707D2">
            <w:pPr>
              <w:ind w:left="430" w:hanging="430"/>
            </w:pPr>
          </w:p>
        </w:tc>
      </w:tr>
      <w:tr w:rsidR="007339E2" w:rsidRPr="007339E2" w14:paraId="3C239A4C" w14:textId="77777777" w:rsidTr="007339E2">
        <w:tc>
          <w:tcPr>
            <w:tcW w:w="1278" w:type="dxa"/>
          </w:tcPr>
          <w:p w14:paraId="7D01CDDA" w14:textId="46E74C1B" w:rsidR="007339E2" w:rsidRPr="007339E2" w:rsidRDefault="007339E2" w:rsidP="00787F3B">
            <w:r>
              <w:t>2005</w:t>
            </w:r>
          </w:p>
        </w:tc>
        <w:tc>
          <w:tcPr>
            <w:tcW w:w="7578" w:type="dxa"/>
          </w:tcPr>
          <w:p w14:paraId="3AA08BE5" w14:textId="566F0AE5" w:rsidR="007339E2" w:rsidRPr="007339E2" w:rsidRDefault="007339E2" w:rsidP="00E707D2">
            <w:pPr>
              <w:ind w:left="430" w:hanging="430"/>
            </w:pPr>
            <w:r w:rsidRPr="007339E2">
              <w:t xml:space="preserve">Center for French Colonial Studies/ Centre pour </w:t>
            </w:r>
            <w:proofErr w:type="spellStart"/>
            <w:r w:rsidRPr="007339E2">
              <w:t>l'étude</w:t>
            </w:r>
            <w:proofErr w:type="spellEnd"/>
            <w:r w:rsidRPr="007339E2">
              <w:t xml:space="preserve"> du pays des Illinois, Research Fellowship, 2005, (Naperville, Illinois), subsequently named the Carl J. Ekberg Fellowship.  </w:t>
            </w:r>
          </w:p>
        </w:tc>
      </w:tr>
      <w:tr w:rsidR="007339E2" w:rsidRPr="007339E2" w14:paraId="7092181D" w14:textId="77777777" w:rsidTr="007339E2">
        <w:tc>
          <w:tcPr>
            <w:tcW w:w="1278" w:type="dxa"/>
          </w:tcPr>
          <w:p w14:paraId="2E9BFD07" w14:textId="77777777" w:rsidR="007339E2" w:rsidRPr="007339E2" w:rsidRDefault="007339E2" w:rsidP="00787F3B"/>
        </w:tc>
        <w:tc>
          <w:tcPr>
            <w:tcW w:w="7578" w:type="dxa"/>
          </w:tcPr>
          <w:p w14:paraId="3CE321BD" w14:textId="49431C28" w:rsidR="007339E2" w:rsidRPr="007339E2" w:rsidRDefault="007339E2" w:rsidP="00E707D2">
            <w:pPr>
              <w:ind w:left="430" w:hanging="430"/>
            </w:pPr>
          </w:p>
        </w:tc>
      </w:tr>
      <w:tr w:rsidR="007339E2" w:rsidRPr="007339E2" w14:paraId="27EAABE4" w14:textId="77777777" w:rsidTr="007339E2">
        <w:tc>
          <w:tcPr>
            <w:tcW w:w="1278" w:type="dxa"/>
          </w:tcPr>
          <w:p w14:paraId="047A952F" w14:textId="325F8758" w:rsidR="007339E2" w:rsidRPr="007339E2" w:rsidRDefault="007339E2" w:rsidP="00787F3B">
            <w:r>
              <w:t>2003</w:t>
            </w:r>
          </w:p>
        </w:tc>
        <w:tc>
          <w:tcPr>
            <w:tcW w:w="7578" w:type="dxa"/>
          </w:tcPr>
          <w:p w14:paraId="2FB4032D" w14:textId="3146CEDC" w:rsidR="007339E2" w:rsidRPr="007339E2" w:rsidRDefault="007339E2" w:rsidP="00E707D2">
            <w:pPr>
              <w:ind w:left="430" w:hanging="430"/>
            </w:pPr>
            <w:r w:rsidRPr="007339E2">
              <w:t>Lamar Graduate Fellow, Howard R. Lamar Center for the Study of Frontiers and Borders, 2003-4.</w:t>
            </w:r>
          </w:p>
        </w:tc>
      </w:tr>
      <w:tr w:rsidR="007339E2" w:rsidRPr="007339E2" w14:paraId="21245660" w14:textId="77777777" w:rsidTr="007339E2">
        <w:tc>
          <w:tcPr>
            <w:tcW w:w="1278" w:type="dxa"/>
          </w:tcPr>
          <w:p w14:paraId="0D43A719" w14:textId="77777777" w:rsidR="007339E2" w:rsidRPr="007339E2" w:rsidRDefault="007339E2" w:rsidP="00787F3B"/>
        </w:tc>
        <w:tc>
          <w:tcPr>
            <w:tcW w:w="7578" w:type="dxa"/>
          </w:tcPr>
          <w:p w14:paraId="70D11BCC" w14:textId="6DB9D595" w:rsidR="007339E2" w:rsidRPr="007339E2" w:rsidRDefault="007339E2" w:rsidP="00E707D2">
            <w:pPr>
              <w:ind w:left="430" w:hanging="430"/>
            </w:pPr>
          </w:p>
        </w:tc>
      </w:tr>
      <w:tr w:rsidR="007339E2" w:rsidRPr="007339E2" w14:paraId="7DC78084" w14:textId="77777777" w:rsidTr="007339E2">
        <w:tc>
          <w:tcPr>
            <w:tcW w:w="1278" w:type="dxa"/>
          </w:tcPr>
          <w:p w14:paraId="5808F641" w14:textId="15D80527" w:rsidR="007339E2" w:rsidRPr="007339E2" w:rsidRDefault="007339E2" w:rsidP="00787F3B">
            <w:r>
              <w:t>2003</w:t>
            </w:r>
          </w:p>
        </w:tc>
        <w:tc>
          <w:tcPr>
            <w:tcW w:w="7578" w:type="dxa"/>
          </w:tcPr>
          <w:p w14:paraId="0A125EB2" w14:textId="776E2832" w:rsidR="007339E2" w:rsidRPr="007339E2" w:rsidRDefault="007339E2" w:rsidP="00E707D2">
            <w:pPr>
              <w:ind w:left="430" w:hanging="430"/>
            </w:pPr>
            <w:r w:rsidRPr="007339E2">
              <w:t xml:space="preserve">King V. </w:t>
            </w:r>
            <w:proofErr w:type="spellStart"/>
            <w:r w:rsidRPr="007339E2">
              <w:t>Hostick</w:t>
            </w:r>
            <w:proofErr w:type="spellEnd"/>
            <w:r w:rsidRPr="007339E2">
              <w:t xml:space="preserve"> Award for Illinois History. Prize fellowship given by the Illinois State Historical Society, 2003-4.</w:t>
            </w:r>
          </w:p>
        </w:tc>
      </w:tr>
      <w:tr w:rsidR="007339E2" w:rsidRPr="007339E2" w14:paraId="5FC06D6A" w14:textId="77777777" w:rsidTr="007339E2">
        <w:tc>
          <w:tcPr>
            <w:tcW w:w="1278" w:type="dxa"/>
          </w:tcPr>
          <w:p w14:paraId="179D0430" w14:textId="77777777" w:rsidR="007339E2" w:rsidRPr="007339E2" w:rsidRDefault="007339E2" w:rsidP="00787F3B"/>
        </w:tc>
        <w:tc>
          <w:tcPr>
            <w:tcW w:w="7578" w:type="dxa"/>
          </w:tcPr>
          <w:p w14:paraId="699A4E72" w14:textId="6ADC11A0" w:rsidR="007339E2" w:rsidRPr="007339E2" w:rsidRDefault="007339E2" w:rsidP="00E707D2">
            <w:pPr>
              <w:ind w:left="430" w:hanging="430"/>
            </w:pPr>
          </w:p>
        </w:tc>
      </w:tr>
      <w:tr w:rsidR="007339E2" w:rsidRPr="007339E2" w14:paraId="4AD89F4E" w14:textId="77777777" w:rsidTr="007339E2">
        <w:tc>
          <w:tcPr>
            <w:tcW w:w="1278" w:type="dxa"/>
          </w:tcPr>
          <w:p w14:paraId="5AF332D9" w14:textId="1B4A55E7" w:rsidR="007339E2" w:rsidRPr="007339E2" w:rsidRDefault="007339E2" w:rsidP="00787F3B">
            <w:pPr>
              <w:pStyle w:val="Heading2"/>
              <w:outlineLvl w:val="1"/>
              <w:rPr>
                <w:b w:val="0"/>
              </w:rPr>
            </w:pPr>
            <w:r>
              <w:rPr>
                <w:b w:val="0"/>
              </w:rPr>
              <w:t>2003</w:t>
            </w:r>
          </w:p>
        </w:tc>
        <w:tc>
          <w:tcPr>
            <w:tcW w:w="7578" w:type="dxa"/>
          </w:tcPr>
          <w:p w14:paraId="74325AF7" w14:textId="7DB66FFD" w:rsidR="007339E2" w:rsidRPr="007339E2" w:rsidRDefault="007339E2" w:rsidP="00E707D2">
            <w:pPr>
              <w:pStyle w:val="Heading2"/>
              <w:ind w:left="430" w:hanging="430"/>
              <w:outlineLvl w:val="1"/>
              <w:rPr>
                <w:b w:val="0"/>
              </w:rPr>
            </w:pPr>
            <w:r w:rsidRPr="007339E2">
              <w:rPr>
                <w:b w:val="0"/>
              </w:rPr>
              <w:t>Newberry Library Short Term Research Fellowship, Chicago, 2003-4.</w:t>
            </w:r>
          </w:p>
        </w:tc>
      </w:tr>
      <w:tr w:rsidR="007339E2" w:rsidRPr="007339E2" w14:paraId="698FCD6A" w14:textId="77777777" w:rsidTr="007339E2">
        <w:tc>
          <w:tcPr>
            <w:tcW w:w="1278" w:type="dxa"/>
          </w:tcPr>
          <w:p w14:paraId="78E8065C" w14:textId="77777777" w:rsidR="007339E2" w:rsidRPr="007339E2" w:rsidRDefault="007339E2" w:rsidP="00787F3B">
            <w:pPr>
              <w:pStyle w:val="Heading2"/>
              <w:outlineLvl w:val="1"/>
              <w:rPr>
                <w:b w:val="0"/>
              </w:rPr>
            </w:pPr>
          </w:p>
        </w:tc>
        <w:tc>
          <w:tcPr>
            <w:tcW w:w="7578" w:type="dxa"/>
          </w:tcPr>
          <w:p w14:paraId="73644AA0" w14:textId="3EF28513" w:rsidR="007339E2" w:rsidRPr="007339E2" w:rsidRDefault="007339E2" w:rsidP="00E707D2">
            <w:pPr>
              <w:pStyle w:val="Heading2"/>
              <w:ind w:left="430" w:hanging="430"/>
              <w:outlineLvl w:val="1"/>
              <w:rPr>
                <w:b w:val="0"/>
              </w:rPr>
            </w:pPr>
          </w:p>
        </w:tc>
      </w:tr>
      <w:tr w:rsidR="007339E2" w:rsidRPr="007339E2" w14:paraId="3B623E96" w14:textId="77777777" w:rsidTr="007339E2">
        <w:tc>
          <w:tcPr>
            <w:tcW w:w="1278" w:type="dxa"/>
          </w:tcPr>
          <w:p w14:paraId="23253D4E" w14:textId="0DCE4342" w:rsidR="007339E2" w:rsidRPr="007339E2" w:rsidRDefault="007339E2" w:rsidP="00787F3B">
            <w:pPr>
              <w:pStyle w:val="Heading2"/>
              <w:outlineLvl w:val="1"/>
              <w:rPr>
                <w:b w:val="0"/>
              </w:rPr>
            </w:pPr>
            <w:r>
              <w:rPr>
                <w:b w:val="0"/>
              </w:rPr>
              <w:t>2003</w:t>
            </w:r>
          </w:p>
        </w:tc>
        <w:tc>
          <w:tcPr>
            <w:tcW w:w="7578" w:type="dxa"/>
          </w:tcPr>
          <w:p w14:paraId="4CC84DEC" w14:textId="7848FD2A" w:rsidR="007339E2" w:rsidRPr="007339E2" w:rsidRDefault="007339E2" w:rsidP="00E707D2">
            <w:pPr>
              <w:pStyle w:val="Heading2"/>
              <w:ind w:left="430" w:hanging="430"/>
              <w:outlineLvl w:val="1"/>
              <w:rPr>
                <w:b w:val="0"/>
              </w:rPr>
            </w:pPr>
            <w:r w:rsidRPr="007339E2">
              <w:rPr>
                <w:b w:val="0"/>
              </w:rPr>
              <w:t>Huntington Library Short Term Research Fellowship, San Marino, CA, 2003-4.</w:t>
            </w:r>
          </w:p>
        </w:tc>
      </w:tr>
      <w:tr w:rsidR="007339E2" w:rsidRPr="007339E2" w14:paraId="1DE590D9" w14:textId="77777777" w:rsidTr="007339E2">
        <w:tc>
          <w:tcPr>
            <w:tcW w:w="1278" w:type="dxa"/>
          </w:tcPr>
          <w:p w14:paraId="2C478A7E" w14:textId="77777777" w:rsidR="007339E2" w:rsidRPr="007339E2" w:rsidRDefault="007339E2" w:rsidP="00787F3B"/>
        </w:tc>
        <w:tc>
          <w:tcPr>
            <w:tcW w:w="7578" w:type="dxa"/>
          </w:tcPr>
          <w:p w14:paraId="4307D0E4" w14:textId="66AD955A" w:rsidR="007339E2" w:rsidRPr="007339E2" w:rsidRDefault="007339E2" w:rsidP="00E707D2">
            <w:pPr>
              <w:ind w:left="430" w:hanging="430"/>
            </w:pPr>
          </w:p>
        </w:tc>
      </w:tr>
      <w:tr w:rsidR="007339E2" w:rsidRPr="007339E2" w14:paraId="18666DB7" w14:textId="77777777" w:rsidTr="007339E2">
        <w:tc>
          <w:tcPr>
            <w:tcW w:w="1278" w:type="dxa"/>
          </w:tcPr>
          <w:p w14:paraId="34FF32C7" w14:textId="50FE9EF5" w:rsidR="007339E2" w:rsidRPr="007339E2" w:rsidRDefault="007339E2" w:rsidP="00787F3B">
            <w:r>
              <w:t>2003</w:t>
            </w:r>
          </w:p>
        </w:tc>
        <w:tc>
          <w:tcPr>
            <w:tcW w:w="7578" w:type="dxa"/>
          </w:tcPr>
          <w:p w14:paraId="0AF29C64" w14:textId="662CC092" w:rsidR="007339E2" w:rsidRPr="007339E2" w:rsidRDefault="007339E2" w:rsidP="00E707D2">
            <w:pPr>
              <w:ind w:left="430" w:hanging="430"/>
            </w:pPr>
            <w:r w:rsidRPr="007339E2">
              <w:t>William L. Clements Library Price Research Fellowship, University of Michigan, 200</w:t>
            </w:r>
            <w:r>
              <w:t>3-</w:t>
            </w:r>
            <w:r w:rsidRPr="007339E2">
              <w:t xml:space="preserve">4. </w:t>
            </w:r>
          </w:p>
        </w:tc>
      </w:tr>
      <w:tr w:rsidR="007339E2" w:rsidRPr="007339E2" w14:paraId="0868937D" w14:textId="77777777" w:rsidTr="007339E2">
        <w:tc>
          <w:tcPr>
            <w:tcW w:w="1278" w:type="dxa"/>
          </w:tcPr>
          <w:p w14:paraId="2259DCE7" w14:textId="77777777" w:rsidR="007339E2" w:rsidRPr="007339E2" w:rsidRDefault="007339E2" w:rsidP="00787F3B"/>
        </w:tc>
        <w:tc>
          <w:tcPr>
            <w:tcW w:w="7578" w:type="dxa"/>
          </w:tcPr>
          <w:p w14:paraId="2C8BC09A" w14:textId="3D4BDC94" w:rsidR="007339E2" w:rsidRPr="007339E2" w:rsidRDefault="007339E2" w:rsidP="00E707D2">
            <w:pPr>
              <w:ind w:left="430" w:hanging="430"/>
            </w:pPr>
          </w:p>
        </w:tc>
      </w:tr>
      <w:tr w:rsidR="007339E2" w:rsidRPr="007339E2" w14:paraId="1BBE3512" w14:textId="77777777" w:rsidTr="007339E2">
        <w:tc>
          <w:tcPr>
            <w:tcW w:w="1278" w:type="dxa"/>
          </w:tcPr>
          <w:p w14:paraId="799BEBB3" w14:textId="75AE7663" w:rsidR="007339E2" w:rsidRPr="007339E2" w:rsidRDefault="007339E2" w:rsidP="00787F3B">
            <w:pPr>
              <w:outlineLvl w:val="0"/>
            </w:pPr>
            <w:r>
              <w:t>2003</w:t>
            </w:r>
          </w:p>
        </w:tc>
        <w:tc>
          <w:tcPr>
            <w:tcW w:w="7578" w:type="dxa"/>
          </w:tcPr>
          <w:p w14:paraId="2EEED716" w14:textId="266F602E" w:rsidR="007339E2" w:rsidRPr="007339E2" w:rsidRDefault="007339E2" w:rsidP="00E707D2">
            <w:pPr>
              <w:ind w:left="430" w:hanging="430"/>
              <w:outlineLvl w:val="0"/>
            </w:pPr>
            <w:proofErr w:type="spellStart"/>
            <w:r w:rsidRPr="007339E2">
              <w:t>Filson</w:t>
            </w:r>
            <w:proofErr w:type="spellEnd"/>
            <w:r w:rsidRPr="007339E2">
              <w:t xml:space="preserve"> Historical Society Short Term Fellowship, Louisville, 200</w:t>
            </w:r>
            <w:r>
              <w:t>3-</w:t>
            </w:r>
            <w:r w:rsidRPr="007339E2">
              <w:t xml:space="preserve">4. </w:t>
            </w:r>
          </w:p>
        </w:tc>
      </w:tr>
      <w:tr w:rsidR="007339E2" w:rsidRPr="007339E2" w14:paraId="7ACEC446" w14:textId="77777777" w:rsidTr="007339E2">
        <w:tc>
          <w:tcPr>
            <w:tcW w:w="1278" w:type="dxa"/>
          </w:tcPr>
          <w:p w14:paraId="4D4E6440" w14:textId="77777777" w:rsidR="007339E2" w:rsidRPr="007339E2" w:rsidRDefault="007339E2" w:rsidP="00787F3B"/>
        </w:tc>
        <w:tc>
          <w:tcPr>
            <w:tcW w:w="7578" w:type="dxa"/>
          </w:tcPr>
          <w:p w14:paraId="6B06B15A" w14:textId="6DAE2856" w:rsidR="007339E2" w:rsidRPr="007339E2" w:rsidRDefault="007339E2" w:rsidP="00E707D2">
            <w:pPr>
              <w:ind w:left="430" w:hanging="430"/>
            </w:pPr>
          </w:p>
        </w:tc>
      </w:tr>
      <w:tr w:rsidR="007339E2" w:rsidRPr="007339E2" w14:paraId="3F38DABC" w14:textId="77777777" w:rsidTr="007339E2">
        <w:tc>
          <w:tcPr>
            <w:tcW w:w="1278" w:type="dxa"/>
          </w:tcPr>
          <w:p w14:paraId="77633DBF" w14:textId="19C99676" w:rsidR="007339E2" w:rsidRPr="007339E2" w:rsidRDefault="007339E2" w:rsidP="00787F3B">
            <w:pPr>
              <w:outlineLvl w:val="0"/>
            </w:pPr>
            <w:r>
              <w:t>2003</w:t>
            </w:r>
          </w:p>
        </w:tc>
        <w:tc>
          <w:tcPr>
            <w:tcW w:w="7578" w:type="dxa"/>
          </w:tcPr>
          <w:p w14:paraId="694CB7EC" w14:textId="5368D293" w:rsidR="007339E2" w:rsidRPr="007339E2" w:rsidRDefault="007339E2" w:rsidP="00E707D2">
            <w:pPr>
              <w:ind w:left="430" w:hanging="430"/>
              <w:outlineLvl w:val="0"/>
            </w:pPr>
            <w:r w:rsidRPr="007339E2">
              <w:t>John F. Enders Memorial Grant, Yale University, summer 2003.</w:t>
            </w:r>
          </w:p>
        </w:tc>
      </w:tr>
      <w:tr w:rsidR="007339E2" w:rsidRPr="007339E2" w14:paraId="5349FEB0" w14:textId="77777777" w:rsidTr="007339E2">
        <w:tc>
          <w:tcPr>
            <w:tcW w:w="1278" w:type="dxa"/>
          </w:tcPr>
          <w:p w14:paraId="28D071A0" w14:textId="77777777" w:rsidR="007339E2" w:rsidRPr="007339E2" w:rsidRDefault="007339E2" w:rsidP="00787F3B"/>
        </w:tc>
        <w:tc>
          <w:tcPr>
            <w:tcW w:w="7578" w:type="dxa"/>
          </w:tcPr>
          <w:p w14:paraId="032C3DC2" w14:textId="3544BB41" w:rsidR="007339E2" w:rsidRPr="007339E2" w:rsidRDefault="007339E2" w:rsidP="00E707D2">
            <w:pPr>
              <w:ind w:left="430" w:hanging="430"/>
            </w:pPr>
          </w:p>
        </w:tc>
      </w:tr>
      <w:tr w:rsidR="007339E2" w:rsidRPr="007339E2" w14:paraId="521A427E" w14:textId="77777777" w:rsidTr="007339E2">
        <w:tc>
          <w:tcPr>
            <w:tcW w:w="1278" w:type="dxa"/>
          </w:tcPr>
          <w:p w14:paraId="28E6C459" w14:textId="53250FA5" w:rsidR="007339E2" w:rsidRPr="007339E2" w:rsidRDefault="007339E2" w:rsidP="00787F3B">
            <w:r>
              <w:t>2003</w:t>
            </w:r>
          </w:p>
        </w:tc>
        <w:tc>
          <w:tcPr>
            <w:tcW w:w="7578" w:type="dxa"/>
          </w:tcPr>
          <w:p w14:paraId="58BC7D28" w14:textId="5FA3C5C3" w:rsidR="007339E2" w:rsidRPr="007339E2" w:rsidRDefault="007339E2" w:rsidP="00E707D2">
            <w:pPr>
              <w:ind w:left="430" w:hanging="430"/>
            </w:pPr>
            <w:r w:rsidRPr="007339E2">
              <w:t xml:space="preserve">Beinecke Rare Book and Manuscript Library Graduate Fellowship, Yale University, summer 2003. </w:t>
            </w:r>
          </w:p>
        </w:tc>
      </w:tr>
      <w:tr w:rsidR="007339E2" w:rsidRPr="007339E2" w14:paraId="45B637D3" w14:textId="77777777" w:rsidTr="007339E2">
        <w:tc>
          <w:tcPr>
            <w:tcW w:w="1278" w:type="dxa"/>
          </w:tcPr>
          <w:p w14:paraId="0E80DED3" w14:textId="77777777" w:rsidR="007339E2" w:rsidRPr="007339E2" w:rsidRDefault="007339E2" w:rsidP="00787F3B">
            <w:pPr>
              <w:pStyle w:val="Heading2"/>
              <w:outlineLvl w:val="1"/>
              <w:rPr>
                <w:b w:val="0"/>
              </w:rPr>
            </w:pPr>
          </w:p>
        </w:tc>
        <w:tc>
          <w:tcPr>
            <w:tcW w:w="7578" w:type="dxa"/>
          </w:tcPr>
          <w:p w14:paraId="5475C93E" w14:textId="3807637F" w:rsidR="007339E2" w:rsidRPr="007339E2" w:rsidRDefault="007339E2" w:rsidP="00E707D2">
            <w:pPr>
              <w:pStyle w:val="Heading2"/>
              <w:ind w:left="430" w:hanging="430"/>
              <w:outlineLvl w:val="1"/>
              <w:rPr>
                <w:b w:val="0"/>
              </w:rPr>
            </w:pPr>
          </w:p>
        </w:tc>
      </w:tr>
      <w:tr w:rsidR="007339E2" w:rsidRPr="007339E2" w14:paraId="5EDD84CA" w14:textId="77777777" w:rsidTr="007339E2">
        <w:tc>
          <w:tcPr>
            <w:tcW w:w="1278" w:type="dxa"/>
          </w:tcPr>
          <w:p w14:paraId="3729BEA3" w14:textId="4FD60355" w:rsidR="007339E2" w:rsidRPr="007339E2" w:rsidRDefault="007339E2" w:rsidP="00787F3B">
            <w:pPr>
              <w:pStyle w:val="Heading2"/>
              <w:outlineLvl w:val="1"/>
              <w:rPr>
                <w:b w:val="0"/>
              </w:rPr>
            </w:pPr>
            <w:r>
              <w:rPr>
                <w:b w:val="0"/>
              </w:rPr>
              <w:t>2003</w:t>
            </w:r>
          </w:p>
        </w:tc>
        <w:tc>
          <w:tcPr>
            <w:tcW w:w="7578" w:type="dxa"/>
          </w:tcPr>
          <w:p w14:paraId="7A886D7E" w14:textId="00F0F669" w:rsidR="007339E2" w:rsidRPr="007339E2" w:rsidRDefault="007339E2" w:rsidP="00E707D2">
            <w:pPr>
              <w:pStyle w:val="Heading2"/>
              <w:ind w:left="430" w:hanging="430"/>
              <w:outlineLvl w:val="1"/>
              <w:rPr>
                <w:b w:val="0"/>
              </w:rPr>
            </w:pPr>
            <w:r w:rsidRPr="007339E2">
              <w:rPr>
                <w:b w:val="0"/>
              </w:rPr>
              <w:t>Yale Program in Agrarian Studies Grant, 2003.</w:t>
            </w:r>
          </w:p>
        </w:tc>
      </w:tr>
      <w:tr w:rsidR="007339E2" w:rsidRPr="007339E2" w14:paraId="66189C94" w14:textId="77777777" w:rsidTr="007339E2">
        <w:tc>
          <w:tcPr>
            <w:tcW w:w="1278" w:type="dxa"/>
          </w:tcPr>
          <w:p w14:paraId="6013B30B" w14:textId="77777777" w:rsidR="007339E2" w:rsidRPr="007339E2" w:rsidRDefault="007339E2" w:rsidP="00787F3B">
            <w:pPr>
              <w:pStyle w:val="Heading2"/>
              <w:outlineLvl w:val="1"/>
              <w:rPr>
                <w:b w:val="0"/>
              </w:rPr>
            </w:pPr>
          </w:p>
        </w:tc>
        <w:tc>
          <w:tcPr>
            <w:tcW w:w="7578" w:type="dxa"/>
          </w:tcPr>
          <w:p w14:paraId="733C29B3" w14:textId="5783384C" w:rsidR="007339E2" w:rsidRPr="007339E2" w:rsidRDefault="007339E2" w:rsidP="00E707D2">
            <w:pPr>
              <w:pStyle w:val="Heading2"/>
              <w:ind w:left="430" w:hanging="430"/>
              <w:outlineLvl w:val="1"/>
              <w:rPr>
                <w:b w:val="0"/>
              </w:rPr>
            </w:pPr>
          </w:p>
        </w:tc>
      </w:tr>
      <w:tr w:rsidR="007339E2" w:rsidRPr="007339E2" w14:paraId="66CCE048" w14:textId="77777777" w:rsidTr="007339E2">
        <w:tc>
          <w:tcPr>
            <w:tcW w:w="1278" w:type="dxa"/>
          </w:tcPr>
          <w:p w14:paraId="20FD2DFB" w14:textId="604ABE47" w:rsidR="007339E2" w:rsidRPr="007339E2" w:rsidRDefault="007339E2" w:rsidP="00787F3B">
            <w:pPr>
              <w:outlineLvl w:val="0"/>
            </w:pPr>
            <w:r>
              <w:t>2003</w:t>
            </w:r>
          </w:p>
        </w:tc>
        <w:tc>
          <w:tcPr>
            <w:tcW w:w="7578" w:type="dxa"/>
          </w:tcPr>
          <w:p w14:paraId="593BD0FA" w14:textId="6EC89B5D" w:rsidR="007339E2" w:rsidRPr="007339E2" w:rsidRDefault="007339E2" w:rsidP="00E707D2">
            <w:pPr>
              <w:ind w:left="430" w:hanging="430"/>
              <w:outlineLvl w:val="0"/>
            </w:pPr>
            <w:r w:rsidRPr="007339E2">
              <w:t>St. Louis Mercantile Library Short Term Research Fellowship, 2003.</w:t>
            </w:r>
          </w:p>
        </w:tc>
      </w:tr>
      <w:tr w:rsidR="007339E2" w:rsidRPr="007339E2" w14:paraId="1244A51D" w14:textId="77777777" w:rsidTr="007339E2">
        <w:tc>
          <w:tcPr>
            <w:tcW w:w="1278" w:type="dxa"/>
          </w:tcPr>
          <w:p w14:paraId="5B7EE556" w14:textId="77777777" w:rsidR="007339E2" w:rsidRPr="007339E2" w:rsidRDefault="007339E2" w:rsidP="00787F3B">
            <w:pPr>
              <w:pStyle w:val="Heading2"/>
              <w:outlineLvl w:val="1"/>
              <w:rPr>
                <w:b w:val="0"/>
              </w:rPr>
            </w:pPr>
          </w:p>
        </w:tc>
        <w:tc>
          <w:tcPr>
            <w:tcW w:w="7578" w:type="dxa"/>
          </w:tcPr>
          <w:p w14:paraId="5CC525B6" w14:textId="2BD9BEF1" w:rsidR="007339E2" w:rsidRPr="007339E2" w:rsidRDefault="007339E2" w:rsidP="00E707D2">
            <w:pPr>
              <w:pStyle w:val="Heading2"/>
              <w:ind w:left="430" w:hanging="430"/>
              <w:outlineLvl w:val="1"/>
              <w:rPr>
                <w:b w:val="0"/>
              </w:rPr>
            </w:pPr>
            <w:r w:rsidRPr="007339E2">
              <w:rPr>
                <w:b w:val="0"/>
              </w:rPr>
              <w:t xml:space="preserve"> </w:t>
            </w:r>
          </w:p>
        </w:tc>
      </w:tr>
      <w:tr w:rsidR="007339E2" w:rsidRPr="007339E2" w14:paraId="1C7782D4" w14:textId="77777777" w:rsidTr="007339E2">
        <w:tc>
          <w:tcPr>
            <w:tcW w:w="1278" w:type="dxa"/>
          </w:tcPr>
          <w:p w14:paraId="28ED8D7D" w14:textId="2E7280F0" w:rsidR="007339E2" w:rsidRPr="007339E2" w:rsidRDefault="007339E2" w:rsidP="00787F3B">
            <w:pPr>
              <w:pStyle w:val="Heading3"/>
              <w:outlineLvl w:val="2"/>
              <w:rPr>
                <w:b w:val="0"/>
                <w:u w:val="none"/>
              </w:rPr>
            </w:pPr>
            <w:r>
              <w:rPr>
                <w:b w:val="0"/>
                <w:u w:val="none"/>
              </w:rPr>
              <w:t>2001</w:t>
            </w:r>
          </w:p>
        </w:tc>
        <w:tc>
          <w:tcPr>
            <w:tcW w:w="7578" w:type="dxa"/>
          </w:tcPr>
          <w:p w14:paraId="6E7F15E2" w14:textId="2E310084" w:rsidR="007339E2" w:rsidRPr="007339E2" w:rsidRDefault="007339E2" w:rsidP="00E707D2">
            <w:pPr>
              <w:pStyle w:val="Heading3"/>
              <w:ind w:left="430" w:hanging="430"/>
              <w:outlineLvl w:val="2"/>
              <w:rPr>
                <w:b w:val="0"/>
                <w:u w:val="none"/>
              </w:rPr>
            </w:pPr>
            <w:r w:rsidRPr="007339E2">
              <w:rPr>
                <w:b w:val="0"/>
                <w:u w:val="none"/>
              </w:rPr>
              <w:t>U.S. Department of Education, Foreign Language and Area Studies Fellowship, for Spanish language training in Quetzaltenango, Guatemala, summer, 2001.</w:t>
            </w:r>
          </w:p>
        </w:tc>
      </w:tr>
      <w:tr w:rsidR="007339E2" w:rsidRPr="007339E2" w14:paraId="28C947B8" w14:textId="77777777" w:rsidTr="007339E2">
        <w:tc>
          <w:tcPr>
            <w:tcW w:w="1278" w:type="dxa"/>
          </w:tcPr>
          <w:p w14:paraId="59C65BE4" w14:textId="77777777" w:rsidR="007339E2" w:rsidRPr="007339E2" w:rsidRDefault="007339E2" w:rsidP="00787F3B"/>
        </w:tc>
        <w:tc>
          <w:tcPr>
            <w:tcW w:w="7578" w:type="dxa"/>
          </w:tcPr>
          <w:p w14:paraId="2FE2BF15" w14:textId="3C59BD77" w:rsidR="007339E2" w:rsidRPr="007339E2" w:rsidRDefault="007339E2" w:rsidP="00E707D2">
            <w:pPr>
              <w:ind w:left="430" w:hanging="430"/>
            </w:pPr>
          </w:p>
        </w:tc>
      </w:tr>
      <w:tr w:rsidR="007339E2" w:rsidRPr="007339E2" w14:paraId="10FBCA21" w14:textId="77777777" w:rsidTr="007339E2">
        <w:tc>
          <w:tcPr>
            <w:tcW w:w="1278" w:type="dxa"/>
          </w:tcPr>
          <w:p w14:paraId="490A156E" w14:textId="79C9342D" w:rsidR="007339E2" w:rsidRPr="007339E2" w:rsidRDefault="007339E2" w:rsidP="00787F3B">
            <w:r>
              <w:t>2002</w:t>
            </w:r>
          </w:p>
        </w:tc>
        <w:tc>
          <w:tcPr>
            <w:tcW w:w="7578" w:type="dxa"/>
          </w:tcPr>
          <w:p w14:paraId="4CD1356F" w14:textId="29C0159E" w:rsidR="007339E2" w:rsidRPr="007339E2" w:rsidRDefault="007339E2" w:rsidP="00E707D2">
            <w:pPr>
              <w:ind w:left="430" w:hanging="430"/>
            </w:pPr>
            <w:r w:rsidRPr="007339E2">
              <w:t>Yale Center for International and Area Studies, YCIAS Pre-Dissertation Mini-Grant, for language training and preliminary research in France, summer 2002.</w:t>
            </w:r>
          </w:p>
        </w:tc>
      </w:tr>
      <w:tr w:rsidR="007339E2" w:rsidRPr="007339E2" w14:paraId="000FA3F0" w14:textId="77777777" w:rsidTr="007339E2">
        <w:tc>
          <w:tcPr>
            <w:tcW w:w="1278" w:type="dxa"/>
          </w:tcPr>
          <w:p w14:paraId="45FC5B36" w14:textId="77777777" w:rsidR="007339E2" w:rsidRPr="007339E2" w:rsidRDefault="007339E2" w:rsidP="00787F3B"/>
        </w:tc>
        <w:tc>
          <w:tcPr>
            <w:tcW w:w="7578" w:type="dxa"/>
          </w:tcPr>
          <w:p w14:paraId="26860F8F" w14:textId="22E4FE4B" w:rsidR="007339E2" w:rsidRPr="007339E2" w:rsidRDefault="007339E2" w:rsidP="00E707D2">
            <w:pPr>
              <w:ind w:left="430" w:hanging="430"/>
            </w:pPr>
          </w:p>
        </w:tc>
      </w:tr>
      <w:tr w:rsidR="007339E2" w:rsidRPr="007339E2" w14:paraId="6BE72ED2" w14:textId="77777777" w:rsidTr="007339E2">
        <w:tc>
          <w:tcPr>
            <w:tcW w:w="1278" w:type="dxa"/>
          </w:tcPr>
          <w:p w14:paraId="363C89E2" w14:textId="36E39D02" w:rsidR="007339E2" w:rsidRPr="007339E2" w:rsidRDefault="007339E2" w:rsidP="00787F3B">
            <w:r>
              <w:lastRenderedPageBreak/>
              <w:t>2002</w:t>
            </w:r>
          </w:p>
        </w:tc>
        <w:tc>
          <w:tcPr>
            <w:tcW w:w="7578" w:type="dxa"/>
          </w:tcPr>
          <w:p w14:paraId="7310F07F" w14:textId="7D4409E5" w:rsidR="007339E2" w:rsidRPr="007339E2" w:rsidRDefault="007339E2" w:rsidP="00E707D2">
            <w:pPr>
              <w:ind w:left="430" w:hanging="430"/>
            </w:pPr>
            <w:r w:rsidRPr="007339E2">
              <w:t>John F. Enders Memorial Grant, Yale University for language training and research in France, summer 2002.</w:t>
            </w:r>
          </w:p>
        </w:tc>
      </w:tr>
      <w:tr w:rsidR="007339E2" w:rsidRPr="007339E2" w14:paraId="4C036459" w14:textId="77777777" w:rsidTr="00FD2B3F">
        <w:trPr>
          <w:trHeight w:val="297"/>
        </w:trPr>
        <w:tc>
          <w:tcPr>
            <w:tcW w:w="1278" w:type="dxa"/>
          </w:tcPr>
          <w:p w14:paraId="64DB1F6F" w14:textId="77777777" w:rsidR="007339E2" w:rsidRPr="007339E2" w:rsidRDefault="007339E2" w:rsidP="00787F3B">
            <w:pPr>
              <w:pStyle w:val="Footer"/>
              <w:tabs>
                <w:tab w:val="clear" w:pos="4320"/>
                <w:tab w:val="clear" w:pos="8640"/>
              </w:tabs>
            </w:pPr>
          </w:p>
        </w:tc>
        <w:tc>
          <w:tcPr>
            <w:tcW w:w="7578" w:type="dxa"/>
          </w:tcPr>
          <w:p w14:paraId="1EFC317E" w14:textId="4B8267F6" w:rsidR="007339E2" w:rsidRPr="007339E2" w:rsidRDefault="007339E2" w:rsidP="00E707D2">
            <w:pPr>
              <w:pStyle w:val="Footer"/>
              <w:tabs>
                <w:tab w:val="clear" w:pos="4320"/>
                <w:tab w:val="clear" w:pos="8640"/>
              </w:tabs>
              <w:ind w:left="430" w:hanging="430"/>
            </w:pPr>
          </w:p>
        </w:tc>
      </w:tr>
      <w:tr w:rsidR="007339E2" w:rsidRPr="007339E2" w14:paraId="21798611" w14:textId="77777777" w:rsidTr="007339E2">
        <w:tc>
          <w:tcPr>
            <w:tcW w:w="1278" w:type="dxa"/>
          </w:tcPr>
          <w:p w14:paraId="6C813B88" w14:textId="550B168A" w:rsidR="007339E2" w:rsidRPr="007339E2" w:rsidRDefault="007339E2" w:rsidP="00787F3B">
            <w:pPr>
              <w:outlineLvl w:val="0"/>
            </w:pPr>
            <w:r>
              <w:t>2002</w:t>
            </w:r>
          </w:p>
        </w:tc>
        <w:tc>
          <w:tcPr>
            <w:tcW w:w="7578" w:type="dxa"/>
          </w:tcPr>
          <w:p w14:paraId="392D7F4D" w14:textId="4551C1B6" w:rsidR="007339E2" w:rsidRPr="007339E2" w:rsidRDefault="007339E2" w:rsidP="00E707D2">
            <w:pPr>
              <w:ind w:left="430" w:hanging="430"/>
              <w:outlineLvl w:val="0"/>
            </w:pPr>
            <w:r w:rsidRPr="007339E2">
              <w:t>John Perry Miller Grant, Yale University, summer 2002.</w:t>
            </w:r>
          </w:p>
        </w:tc>
      </w:tr>
      <w:tr w:rsidR="007339E2" w:rsidRPr="007339E2" w14:paraId="2D36D348" w14:textId="77777777" w:rsidTr="00FD2B3F">
        <w:trPr>
          <w:trHeight w:val="315"/>
        </w:trPr>
        <w:tc>
          <w:tcPr>
            <w:tcW w:w="1278" w:type="dxa"/>
          </w:tcPr>
          <w:p w14:paraId="05DF6E65" w14:textId="77777777" w:rsidR="007339E2" w:rsidRPr="007339E2" w:rsidRDefault="007339E2" w:rsidP="00787F3B">
            <w:pPr>
              <w:outlineLvl w:val="0"/>
            </w:pPr>
          </w:p>
        </w:tc>
        <w:tc>
          <w:tcPr>
            <w:tcW w:w="7578" w:type="dxa"/>
          </w:tcPr>
          <w:p w14:paraId="4E18EC87" w14:textId="34D5B722" w:rsidR="007339E2" w:rsidRPr="007339E2" w:rsidRDefault="007339E2" w:rsidP="00E707D2">
            <w:pPr>
              <w:ind w:left="430" w:hanging="430"/>
              <w:outlineLvl w:val="0"/>
            </w:pPr>
          </w:p>
        </w:tc>
      </w:tr>
      <w:tr w:rsidR="007339E2" w:rsidRPr="007339E2" w14:paraId="5980A4D2" w14:textId="77777777" w:rsidTr="007339E2">
        <w:tc>
          <w:tcPr>
            <w:tcW w:w="1278" w:type="dxa"/>
          </w:tcPr>
          <w:p w14:paraId="36D41399" w14:textId="256C8A8B" w:rsidR="007339E2" w:rsidRPr="007339E2" w:rsidRDefault="007339E2" w:rsidP="00787F3B">
            <w:pPr>
              <w:pStyle w:val="Heading3"/>
              <w:outlineLvl w:val="2"/>
              <w:rPr>
                <w:b w:val="0"/>
                <w:u w:val="none"/>
              </w:rPr>
            </w:pPr>
            <w:r>
              <w:rPr>
                <w:b w:val="0"/>
                <w:u w:val="none"/>
              </w:rPr>
              <w:t>1999</w:t>
            </w:r>
          </w:p>
        </w:tc>
        <w:tc>
          <w:tcPr>
            <w:tcW w:w="7578" w:type="dxa"/>
          </w:tcPr>
          <w:p w14:paraId="2B543BA3" w14:textId="679AC067" w:rsidR="007339E2" w:rsidRPr="007339E2" w:rsidRDefault="007339E2" w:rsidP="00E707D2">
            <w:pPr>
              <w:pStyle w:val="Heading3"/>
              <w:ind w:left="430" w:hanging="430"/>
              <w:outlineLvl w:val="2"/>
              <w:rPr>
                <w:b w:val="0"/>
                <w:u w:val="none"/>
              </w:rPr>
            </w:pPr>
            <w:r w:rsidRPr="007339E2">
              <w:rPr>
                <w:b w:val="0"/>
                <w:u w:val="none"/>
              </w:rPr>
              <w:t xml:space="preserve">Woodrow Wilson National Fellowship Foundation.  </w:t>
            </w:r>
            <w:proofErr w:type="spellStart"/>
            <w:r w:rsidRPr="007339E2">
              <w:rPr>
                <w:b w:val="0"/>
                <w:u w:val="none"/>
              </w:rPr>
              <w:t>Andew</w:t>
            </w:r>
            <w:proofErr w:type="spellEnd"/>
            <w:r w:rsidRPr="007339E2">
              <w:rPr>
                <w:b w:val="0"/>
                <w:u w:val="none"/>
              </w:rPr>
              <w:t xml:space="preserve"> W. Mellon Fellowship in Humanistic Studies, 1999.      </w:t>
            </w:r>
          </w:p>
        </w:tc>
      </w:tr>
    </w:tbl>
    <w:p w14:paraId="38C7D7DB" w14:textId="77777777" w:rsidR="00CC423F" w:rsidRPr="00107797" w:rsidRDefault="00CC423F" w:rsidP="00CC423F">
      <w:pPr>
        <w:pStyle w:val="Heading1"/>
        <w:rPr>
          <w:b/>
          <w:szCs w:val="24"/>
          <w:u w:val="single"/>
        </w:rPr>
      </w:pPr>
    </w:p>
    <w:p w14:paraId="17CB3608" w14:textId="780D61B1" w:rsidR="008A1845" w:rsidRPr="00107797" w:rsidRDefault="009D4A20" w:rsidP="008A1845">
      <w:pPr>
        <w:pStyle w:val="Heading3"/>
        <w:jc w:val="center"/>
        <w:rPr>
          <w:szCs w:val="24"/>
          <w:u w:val="none"/>
        </w:rPr>
      </w:pPr>
      <w:r w:rsidRPr="00107797">
        <w:rPr>
          <w:szCs w:val="24"/>
          <w:u w:val="none"/>
        </w:rPr>
        <w:t>INVITED TALKS</w:t>
      </w:r>
    </w:p>
    <w:p w14:paraId="60C138A3" w14:textId="77777777" w:rsidR="006A727E" w:rsidRPr="00107797" w:rsidRDefault="006A727E" w:rsidP="006A727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7383"/>
      </w:tblGrid>
      <w:tr w:rsidR="000810FF" w:rsidRPr="00FD2B3F" w14:paraId="7FBF3209" w14:textId="77777777" w:rsidTr="0032048F">
        <w:tc>
          <w:tcPr>
            <w:tcW w:w="1257" w:type="dxa"/>
          </w:tcPr>
          <w:p w14:paraId="5AA80DBB" w14:textId="428265AD" w:rsidR="000810FF" w:rsidRDefault="000810FF" w:rsidP="00FD2B3F">
            <w:pPr>
              <w:tabs>
                <w:tab w:val="left" w:pos="360"/>
              </w:tabs>
            </w:pPr>
            <w:r>
              <w:t>2022</w:t>
            </w:r>
          </w:p>
        </w:tc>
        <w:tc>
          <w:tcPr>
            <w:tcW w:w="7383" w:type="dxa"/>
          </w:tcPr>
          <w:p w14:paraId="7C23AD60" w14:textId="5E981667" w:rsidR="000810FF" w:rsidRDefault="000810FF" w:rsidP="00E707D2">
            <w:pPr>
              <w:tabs>
                <w:tab w:val="left" w:pos="360"/>
              </w:tabs>
              <w:ind w:left="430" w:hanging="430"/>
            </w:pPr>
            <w:r>
              <w:t>“Multiethnic Digital Humanities in Early America,” in Multiethnic Digital Humanities Workshop, University of Illinois at Chicago, September 2022.</w:t>
            </w:r>
          </w:p>
        </w:tc>
      </w:tr>
      <w:tr w:rsidR="000810FF" w:rsidRPr="00FD2B3F" w14:paraId="174A01E5" w14:textId="77777777" w:rsidTr="0032048F">
        <w:tc>
          <w:tcPr>
            <w:tcW w:w="1257" w:type="dxa"/>
          </w:tcPr>
          <w:p w14:paraId="2C842B33" w14:textId="77777777" w:rsidR="000810FF" w:rsidRDefault="000810FF" w:rsidP="00FD2B3F">
            <w:pPr>
              <w:tabs>
                <w:tab w:val="left" w:pos="360"/>
              </w:tabs>
            </w:pPr>
          </w:p>
        </w:tc>
        <w:tc>
          <w:tcPr>
            <w:tcW w:w="7383" w:type="dxa"/>
          </w:tcPr>
          <w:p w14:paraId="657A1379" w14:textId="77777777" w:rsidR="000810FF" w:rsidRDefault="000810FF" w:rsidP="00E707D2">
            <w:pPr>
              <w:tabs>
                <w:tab w:val="left" w:pos="360"/>
              </w:tabs>
              <w:ind w:left="430" w:hanging="430"/>
            </w:pPr>
          </w:p>
        </w:tc>
      </w:tr>
      <w:tr w:rsidR="002D696A" w:rsidRPr="00FD2B3F" w14:paraId="1C45D1D6" w14:textId="77777777" w:rsidTr="0032048F">
        <w:tc>
          <w:tcPr>
            <w:tcW w:w="1257" w:type="dxa"/>
          </w:tcPr>
          <w:p w14:paraId="448B3C28" w14:textId="3A494546" w:rsidR="002D696A" w:rsidRDefault="002D696A" w:rsidP="00FD2B3F">
            <w:pPr>
              <w:tabs>
                <w:tab w:val="left" w:pos="360"/>
              </w:tabs>
            </w:pPr>
            <w:r>
              <w:t>2022</w:t>
            </w:r>
          </w:p>
        </w:tc>
        <w:tc>
          <w:tcPr>
            <w:tcW w:w="7383" w:type="dxa"/>
          </w:tcPr>
          <w:p w14:paraId="2C8F9B4E" w14:textId="5D6A352A" w:rsidR="002D696A" w:rsidRDefault="002D696A" w:rsidP="00E707D2">
            <w:pPr>
              <w:tabs>
                <w:tab w:val="left" w:pos="360"/>
              </w:tabs>
              <w:ind w:left="430" w:hanging="430"/>
            </w:pPr>
            <w:bookmarkStart w:id="0" w:name="_Hlk132640235"/>
            <w:r>
              <w:t xml:space="preserve">“Introducing Reclaiming Stories” at Summer Learning Lab ’22 Community Gathering, Miami Tribe of Oklahoma, Miami, OK, August 2022. </w:t>
            </w:r>
            <w:bookmarkEnd w:id="0"/>
          </w:p>
        </w:tc>
      </w:tr>
      <w:tr w:rsidR="002D696A" w:rsidRPr="00FD2B3F" w14:paraId="4A4CAA0A" w14:textId="77777777" w:rsidTr="0032048F">
        <w:tc>
          <w:tcPr>
            <w:tcW w:w="1257" w:type="dxa"/>
          </w:tcPr>
          <w:p w14:paraId="281FE72F" w14:textId="77777777" w:rsidR="002D696A" w:rsidRDefault="002D696A" w:rsidP="00FD2B3F">
            <w:pPr>
              <w:tabs>
                <w:tab w:val="left" w:pos="360"/>
              </w:tabs>
            </w:pPr>
          </w:p>
        </w:tc>
        <w:tc>
          <w:tcPr>
            <w:tcW w:w="7383" w:type="dxa"/>
          </w:tcPr>
          <w:p w14:paraId="6AF4BEE8" w14:textId="77777777" w:rsidR="002D696A" w:rsidRDefault="002D696A" w:rsidP="00E707D2">
            <w:pPr>
              <w:tabs>
                <w:tab w:val="left" w:pos="360"/>
              </w:tabs>
              <w:ind w:left="430" w:hanging="430"/>
            </w:pPr>
          </w:p>
        </w:tc>
      </w:tr>
      <w:tr w:rsidR="00E707D2" w:rsidRPr="00FD2B3F" w14:paraId="154132D6" w14:textId="77777777" w:rsidTr="0032048F">
        <w:tc>
          <w:tcPr>
            <w:tcW w:w="1257" w:type="dxa"/>
          </w:tcPr>
          <w:p w14:paraId="25B008A7" w14:textId="488FAE92" w:rsidR="00FD2B3F" w:rsidRPr="00FD2B3F" w:rsidRDefault="00FD2B3F" w:rsidP="00FD2B3F">
            <w:pPr>
              <w:tabs>
                <w:tab w:val="left" w:pos="360"/>
              </w:tabs>
            </w:pPr>
            <w:r>
              <w:t>2020</w:t>
            </w:r>
          </w:p>
        </w:tc>
        <w:tc>
          <w:tcPr>
            <w:tcW w:w="7383" w:type="dxa"/>
          </w:tcPr>
          <w:p w14:paraId="2ADDACF6" w14:textId="3974D2E9" w:rsidR="00FD2B3F" w:rsidRPr="00FD2B3F" w:rsidRDefault="00027C3B" w:rsidP="00E707D2">
            <w:pPr>
              <w:tabs>
                <w:tab w:val="left" w:pos="360"/>
              </w:tabs>
              <w:ind w:left="430" w:hanging="430"/>
            </w:pPr>
            <w:r>
              <w:t>“Indigenous Slavery of Medieval America,” in Pedagogy of Medieval Slavery and Captivity, Arizona State University, February 2020.</w:t>
            </w:r>
            <w:r w:rsidR="00FD2B3F" w:rsidRPr="00FD2B3F">
              <w:t xml:space="preserve"> </w:t>
            </w:r>
          </w:p>
        </w:tc>
      </w:tr>
      <w:tr w:rsidR="00E707D2" w:rsidRPr="00FD2B3F" w14:paraId="3EFED109" w14:textId="77777777" w:rsidTr="0032048F">
        <w:tc>
          <w:tcPr>
            <w:tcW w:w="1257" w:type="dxa"/>
          </w:tcPr>
          <w:p w14:paraId="18082587" w14:textId="77777777" w:rsidR="00FD2B3F" w:rsidRPr="00FD2B3F" w:rsidRDefault="00FD2B3F" w:rsidP="00FD2B3F">
            <w:pPr>
              <w:tabs>
                <w:tab w:val="left" w:pos="360"/>
              </w:tabs>
            </w:pPr>
          </w:p>
        </w:tc>
        <w:tc>
          <w:tcPr>
            <w:tcW w:w="7383" w:type="dxa"/>
          </w:tcPr>
          <w:p w14:paraId="0147EA94" w14:textId="6D48AC55" w:rsidR="00FD2B3F" w:rsidRPr="00FD2B3F" w:rsidRDefault="00FD2B3F" w:rsidP="00E707D2">
            <w:pPr>
              <w:tabs>
                <w:tab w:val="left" w:pos="360"/>
              </w:tabs>
              <w:ind w:left="430" w:hanging="430"/>
            </w:pPr>
          </w:p>
        </w:tc>
      </w:tr>
      <w:tr w:rsidR="00E707D2" w:rsidRPr="00FD2B3F" w14:paraId="0E254697" w14:textId="77777777" w:rsidTr="0032048F">
        <w:tc>
          <w:tcPr>
            <w:tcW w:w="1257" w:type="dxa"/>
          </w:tcPr>
          <w:p w14:paraId="5854A9A4" w14:textId="4B28F12D" w:rsidR="00FD2B3F" w:rsidRPr="00FD2B3F" w:rsidRDefault="00FD2B3F" w:rsidP="00FD2B3F">
            <w:pPr>
              <w:tabs>
                <w:tab w:val="left" w:pos="360"/>
              </w:tabs>
            </w:pPr>
            <w:r>
              <w:t>2019</w:t>
            </w:r>
          </w:p>
        </w:tc>
        <w:tc>
          <w:tcPr>
            <w:tcW w:w="7383" w:type="dxa"/>
          </w:tcPr>
          <w:p w14:paraId="50A6129F" w14:textId="02ADD624" w:rsidR="00FD2B3F" w:rsidRPr="00FD2B3F" w:rsidRDefault="00FD2B3F" w:rsidP="00E707D2">
            <w:pPr>
              <w:tabs>
                <w:tab w:val="left" w:pos="360"/>
              </w:tabs>
              <w:ind w:left="430" w:hanging="430"/>
            </w:pPr>
            <w:r w:rsidRPr="00FD2B3F">
              <w:t xml:space="preserve">“Shoreline of Grass: The Rise of the Tallgrass Ecotone,” invited lecture at North Central College, </w:t>
            </w:r>
            <w:r w:rsidR="003650F4">
              <w:t xml:space="preserve">Naperville, IL, </w:t>
            </w:r>
            <w:r w:rsidRPr="00FD2B3F">
              <w:t xml:space="preserve">September </w:t>
            </w:r>
            <w:r w:rsidR="003650F4">
              <w:t xml:space="preserve">10, </w:t>
            </w:r>
            <w:r w:rsidRPr="00FD2B3F">
              <w:t xml:space="preserve">2019. </w:t>
            </w:r>
          </w:p>
        </w:tc>
      </w:tr>
      <w:tr w:rsidR="00FD3AF9" w:rsidRPr="00FD2B3F" w14:paraId="17E6FA6F" w14:textId="77777777" w:rsidTr="0032048F">
        <w:tc>
          <w:tcPr>
            <w:tcW w:w="1257" w:type="dxa"/>
          </w:tcPr>
          <w:p w14:paraId="29CA9FBC" w14:textId="77777777" w:rsidR="00FD3AF9" w:rsidRDefault="00FD3AF9" w:rsidP="00FD2B3F">
            <w:pPr>
              <w:tabs>
                <w:tab w:val="left" w:pos="360"/>
              </w:tabs>
            </w:pPr>
          </w:p>
        </w:tc>
        <w:tc>
          <w:tcPr>
            <w:tcW w:w="7383" w:type="dxa"/>
          </w:tcPr>
          <w:p w14:paraId="5D5EC636" w14:textId="77777777" w:rsidR="00FD3AF9" w:rsidRPr="00FD2B3F" w:rsidRDefault="00FD3AF9" w:rsidP="00E707D2">
            <w:pPr>
              <w:tabs>
                <w:tab w:val="left" w:pos="360"/>
              </w:tabs>
              <w:ind w:left="430" w:hanging="430"/>
            </w:pPr>
          </w:p>
        </w:tc>
      </w:tr>
      <w:tr w:rsidR="00FD3AF9" w:rsidRPr="00FD2B3F" w14:paraId="7086D6B6" w14:textId="77777777" w:rsidTr="0032048F">
        <w:tc>
          <w:tcPr>
            <w:tcW w:w="1257" w:type="dxa"/>
          </w:tcPr>
          <w:p w14:paraId="7902C9E1" w14:textId="6F1F04E0" w:rsidR="00FD3AF9" w:rsidRDefault="00FD3AF9" w:rsidP="00FD2B3F">
            <w:pPr>
              <w:tabs>
                <w:tab w:val="left" w:pos="360"/>
              </w:tabs>
            </w:pPr>
            <w:r>
              <w:t>2019</w:t>
            </w:r>
          </w:p>
        </w:tc>
        <w:tc>
          <w:tcPr>
            <w:tcW w:w="7383" w:type="dxa"/>
          </w:tcPr>
          <w:p w14:paraId="7B07AD0D" w14:textId="7A964F79" w:rsidR="00FD3AF9" w:rsidRPr="00FD2B3F" w:rsidRDefault="00FD3AF9" w:rsidP="00FD3AF9">
            <w:pPr>
              <w:tabs>
                <w:tab w:val="left" w:pos="360"/>
              </w:tabs>
              <w:ind w:left="430" w:hanging="430"/>
            </w:pPr>
            <w:r w:rsidRPr="00FD3AF9">
              <w:t>“Undergraduate Research in an Environmental Humanities ‘Lab,’” at IPRH Faculty Retreat on Undergraduate Research in the Humanities, August 23, 2019.</w:t>
            </w:r>
          </w:p>
        </w:tc>
      </w:tr>
      <w:tr w:rsidR="00E707D2" w:rsidRPr="00FD2B3F" w14:paraId="1002A0EC" w14:textId="77777777" w:rsidTr="0032048F">
        <w:tc>
          <w:tcPr>
            <w:tcW w:w="1257" w:type="dxa"/>
          </w:tcPr>
          <w:p w14:paraId="77BF68F0" w14:textId="77777777" w:rsidR="00FD2B3F" w:rsidRPr="00FD2B3F" w:rsidRDefault="00FD2B3F" w:rsidP="00FD2B3F">
            <w:pPr>
              <w:tabs>
                <w:tab w:val="left" w:pos="360"/>
              </w:tabs>
            </w:pPr>
          </w:p>
        </w:tc>
        <w:tc>
          <w:tcPr>
            <w:tcW w:w="7383" w:type="dxa"/>
          </w:tcPr>
          <w:p w14:paraId="4711C6C0" w14:textId="42FCCFDF" w:rsidR="00FD2B3F" w:rsidRPr="00FD2B3F" w:rsidRDefault="00FD2B3F" w:rsidP="00E707D2">
            <w:pPr>
              <w:tabs>
                <w:tab w:val="left" w:pos="360"/>
              </w:tabs>
              <w:ind w:left="430" w:hanging="430"/>
            </w:pPr>
          </w:p>
        </w:tc>
      </w:tr>
      <w:tr w:rsidR="00E707D2" w:rsidRPr="00FD2B3F" w14:paraId="03FDEB3A" w14:textId="77777777" w:rsidTr="0032048F">
        <w:tc>
          <w:tcPr>
            <w:tcW w:w="1257" w:type="dxa"/>
          </w:tcPr>
          <w:p w14:paraId="2B8F48DF" w14:textId="7CB938E4" w:rsidR="00FD2B3F" w:rsidRPr="00FD2B3F" w:rsidRDefault="00FD2B3F" w:rsidP="00FD2B3F">
            <w:pPr>
              <w:tabs>
                <w:tab w:val="left" w:pos="360"/>
              </w:tabs>
            </w:pPr>
            <w:r>
              <w:t>2017</w:t>
            </w:r>
          </w:p>
        </w:tc>
        <w:tc>
          <w:tcPr>
            <w:tcW w:w="7383" w:type="dxa"/>
          </w:tcPr>
          <w:p w14:paraId="4FE44A29" w14:textId="035B0845" w:rsidR="00FD2B3F" w:rsidRPr="00FD2B3F" w:rsidRDefault="00FD2B3F" w:rsidP="00E707D2">
            <w:pPr>
              <w:tabs>
                <w:tab w:val="left" w:pos="360"/>
              </w:tabs>
              <w:ind w:left="430" w:hanging="430"/>
            </w:pPr>
            <w:r w:rsidRPr="00FD2B3F">
              <w:t xml:space="preserve">“Hiding in the Tallgrass: Art and Identity at the Center of Early America.” </w:t>
            </w:r>
            <w:r w:rsidR="00FA03D0">
              <w:t xml:space="preserve">Annual </w:t>
            </w:r>
            <w:r w:rsidRPr="00FD2B3F">
              <w:t xml:space="preserve">“Vast Early America” Lecture at the </w:t>
            </w:r>
            <w:proofErr w:type="spellStart"/>
            <w:r w:rsidRPr="00FD2B3F">
              <w:t>Omohundro</w:t>
            </w:r>
            <w:proofErr w:type="spellEnd"/>
            <w:r w:rsidRPr="00FD2B3F">
              <w:t xml:space="preserve"> Institute for Early American History and Culture, </w:t>
            </w:r>
            <w:proofErr w:type="gramStart"/>
            <w:r w:rsidRPr="00FD2B3F">
              <w:t>October,</w:t>
            </w:r>
            <w:proofErr w:type="gramEnd"/>
            <w:r w:rsidRPr="00FD2B3F">
              <w:t xml:space="preserve"> 2017, Williamsburg, VA.</w:t>
            </w:r>
          </w:p>
        </w:tc>
      </w:tr>
      <w:tr w:rsidR="00E707D2" w:rsidRPr="00FD2B3F" w14:paraId="0DDAB52E" w14:textId="77777777" w:rsidTr="0032048F">
        <w:tc>
          <w:tcPr>
            <w:tcW w:w="1257" w:type="dxa"/>
          </w:tcPr>
          <w:p w14:paraId="0C5CDD23" w14:textId="77777777" w:rsidR="00FD2B3F" w:rsidRPr="00FD2B3F" w:rsidRDefault="00FD2B3F" w:rsidP="00FD2B3F">
            <w:pPr>
              <w:tabs>
                <w:tab w:val="left" w:pos="360"/>
              </w:tabs>
            </w:pPr>
          </w:p>
        </w:tc>
        <w:tc>
          <w:tcPr>
            <w:tcW w:w="7383" w:type="dxa"/>
          </w:tcPr>
          <w:p w14:paraId="3F35CBDD" w14:textId="32EB6A61" w:rsidR="00FD2B3F" w:rsidRPr="00FD2B3F" w:rsidRDefault="00FD2B3F" w:rsidP="00E707D2">
            <w:pPr>
              <w:tabs>
                <w:tab w:val="left" w:pos="360"/>
              </w:tabs>
              <w:ind w:left="430" w:hanging="430"/>
            </w:pPr>
          </w:p>
        </w:tc>
      </w:tr>
      <w:tr w:rsidR="00E707D2" w:rsidRPr="00FD2B3F" w14:paraId="5E7D665A" w14:textId="77777777" w:rsidTr="0032048F">
        <w:tc>
          <w:tcPr>
            <w:tcW w:w="1257" w:type="dxa"/>
          </w:tcPr>
          <w:p w14:paraId="57D216D3" w14:textId="6CCDF8E1" w:rsidR="00FD2B3F" w:rsidRPr="00FD2B3F" w:rsidRDefault="00FD2B3F" w:rsidP="00FD2B3F">
            <w:r>
              <w:t>2015</w:t>
            </w:r>
          </w:p>
        </w:tc>
        <w:tc>
          <w:tcPr>
            <w:tcW w:w="7383" w:type="dxa"/>
          </w:tcPr>
          <w:p w14:paraId="0CB03211" w14:textId="6B33B26B" w:rsidR="00FD2B3F" w:rsidRPr="00FD2B3F" w:rsidRDefault="00FD2B3F" w:rsidP="00E707D2">
            <w:pPr>
              <w:ind w:left="430" w:hanging="430"/>
            </w:pPr>
            <w:r w:rsidRPr="00FD2B3F">
              <w:t xml:space="preserve">“Imperial Collaborators in Early St. Louis,” first inaugural Gentry Lecture </w:t>
            </w:r>
            <w:r w:rsidR="00E707D2">
              <w:t xml:space="preserve">Series </w:t>
            </w:r>
            <w:r w:rsidRPr="00FD2B3F">
              <w:t xml:space="preserve">(endowed </w:t>
            </w:r>
            <w:r w:rsidR="00E707D2">
              <w:t>2-</w:t>
            </w:r>
            <w:r w:rsidRPr="00FD2B3F">
              <w:t>lecture</w:t>
            </w:r>
            <w:r w:rsidR="00E707D2">
              <w:t xml:space="preserve"> series</w:t>
            </w:r>
            <w:r w:rsidRPr="00FD2B3F">
              <w:t xml:space="preserve"> in honor of the late Elizabeth Gentry </w:t>
            </w:r>
            <w:proofErr w:type="spellStart"/>
            <w:r w:rsidRPr="00FD2B3F">
              <w:t>Sayad</w:t>
            </w:r>
            <w:proofErr w:type="spellEnd"/>
            <w:r w:rsidRPr="00FD2B3F">
              <w:t>), Washington University, St. Louis, October 8, 2015.</w:t>
            </w:r>
          </w:p>
        </w:tc>
      </w:tr>
      <w:tr w:rsidR="00E707D2" w:rsidRPr="00FD2B3F" w14:paraId="58215B79" w14:textId="77777777" w:rsidTr="0032048F">
        <w:tc>
          <w:tcPr>
            <w:tcW w:w="1257" w:type="dxa"/>
          </w:tcPr>
          <w:p w14:paraId="6520B3C4" w14:textId="77777777" w:rsidR="00FD2B3F" w:rsidRDefault="00FD2B3F" w:rsidP="00FD2B3F"/>
        </w:tc>
        <w:tc>
          <w:tcPr>
            <w:tcW w:w="7383" w:type="dxa"/>
          </w:tcPr>
          <w:p w14:paraId="329D5061" w14:textId="77777777" w:rsidR="00FD2B3F" w:rsidRPr="00FD2B3F" w:rsidRDefault="00FD2B3F" w:rsidP="00E707D2">
            <w:pPr>
              <w:ind w:left="430" w:hanging="430"/>
            </w:pPr>
          </w:p>
        </w:tc>
      </w:tr>
      <w:tr w:rsidR="00E707D2" w:rsidRPr="00FD2B3F" w14:paraId="3A99DAFE" w14:textId="77777777" w:rsidTr="0032048F">
        <w:tc>
          <w:tcPr>
            <w:tcW w:w="1257" w:type="dxa"/>
          </w:tcPr>
          <w:p w14:paraId="6B516B1E" w14:textId="3B73148C" w:rsidR="00FD2B3F" w:rsidRDefault="00FD2B3F" w:rsidP="00FD2B3F">
            <w:r>
              <w:t>2015</w:t>
            </w:r>
          </w:p>
        </w:tc>
        <w:tc>
          <w:tcPr>
            <w:tcW w:w="7383" w:type="dxa"/>
          </w:tcPr>
          <w:p w14:paraId="2D874CCB" w14:textId="06DFCD5B" w:rsidR="00FD2B3F" w:rsidRPr="00FD2B3F" w:rsidRDefault="00E707D2" w:rsidP="00E707D2">
            <w:pPr>
              <w:ind w:left="430" w:hanging="430"/>
            </w:pPr>
            <w:r>
              <w:t xml:space="preserve">“The Heart of Early American History: Or, Why the Middle Matters,” first inaugural Gentry Lecture Series, The John Burroughs School, St. Louis, MO, October 9, 2015. </w:t>
            </w:r>
          </w:p>
        </w:tc>
      </w:tr>
      <w:tr w:rsidR="00E707D2" w:rsidRPr="00FD2B3F" w14:paraId="3FCB98CE" w14:textId="77777777" w:rsidTr="0032048F">
        <w:tc>
          <w:tcPr>
            <w:tcW w:w="1257" w:type="dxa"/>
          </w:tcPr>
          <w:p w14:paraId="0F3C8F70" w14:textId="77777777" w:rsidR="00FD2B3F" w:rsidRPr="00FD2B3F" w:rsidRDefault="00FD2B3F" w:rsidP="00FD2B3F"/>
        </w:tc>
        <w:tc>
          <w:tcPr>
            <w:tcW w:w="7383" w:type="dxa"/>
          </w:tcPr>
          <w:p w14:paraId="0BCC8309" w14:textId="31C28A33" w:rsidR="00FD2B3F" w:rsidRPr="00FD2B3F" w:rsidRDefault="00FD2B3F" w:rsidP="00E707D2">
            <w:pPr>
              <w:ind w:left="430" w:hanging="430"/>
            </w:pPr>
          </w:p>
        </w:tc>
      </w:tr>
      <w:tr w:rsidR="00E707D2" w:rsidRPr="00FD2B3F" w14:paraId="46F4BCCD" w14:textId="77777777" w:rsidTr="0032048F">
        <w:tc>
          <w:tcPr>
            <w:tcW w:w="1257" w:type="dxa"/>
          </w:tcPr>
          <w:p w14:paraId="30CC6164" w14:textId="34D1BABD" w:rsidR="00FD2B3F" w:rsidRPr="00FD2B3F" w:rsidRDefault="00FD2B3F" w:rsidP="00FD2B3F">
            <w:r>
              <w:t>2015</w:t>
            </w:r>
          </w:p>
        </w:tc>
        <w:tc>
          <w:tcPr>
            <w:tcW w:w="7383" w:type="dxa"/>
          </w:tcPr>
          <w:p w14:paraId="00B1FAF2" w14:textId="2157650D" w:rsidR="00FD2B3F" w:rsidRPr="00FD2B3F" w:rsidRDefault="00FD2B3F" w:rsidP="00E707D2">
            <w:pPr>
              <w:ind w:left="430" w:hanging="430"/>
            </w:pPr>
            <w:r w:rsidRPr="00FD2B3F">
              <w:t xml:space="preserve">“Power of the Ecotone: The Illinois Indians in the Tallgrass Prairie Borderlands,” University of Notre Dame, </w:t>
            </w:r>
            <w:proofErr w:type="gramStart"/>
            <w:r w:rsidRPr="00FD2B3F">
              <w:t>November,</w:t>
            </w:r>
            <w:proofErr w:type="gramEnd"/>
            <w:r w:rsidRPr="00FD2B3F">
              <w:t xml:space="preserve"> 2015.</w:t>
            </w:r>
          </w:p>
        </w:tc>
      </w:tr>
      <w:tr w:rsidR="00E707D2" w:rsidRPr="00FD2B3F" w14:paraId="1C1C0E39" w14:textId="77777777" w:rsidTr="0032048F">
        <w:tc>
          <w:tcPr>
            <w:tcW w:w="1257" w:type="dxa"/>
          </w:tcPr>
          <w:p w14:paraId="261AEC0D" w14:textId="77777777" w:rsidR="00FD2B3F" w:rsidRPr="00FD2B3F" w:rsidRDefault="00FD2B3F" w:rsidP="00FD2B3F"/>
        </w:tc>
        <w:tc>
          <w:tcPr>
            <w:tcW w:w="7383" w:type="dxa"/>
          </w:tcPr>
          <w:p w14:paraId="35FBE8BB" w14:textId="2BC0FF9D" w:rsidR="00FD2B3F" w:rsidRPr="00FD2B3F" w:rsidRDefault="00FD2B3F" w:rsidP="00E707D2">
            <w:pPr>
              <w:ind w:left="430" w:hanging="430"/>
            </w:pPr>
          </w:p>
        </w:tc>
      </w:tr>
      <w:tr w:rsidR="00E707D2" w:rsidRPr="00FD2B3F" w14:paraId="583BE89E" w14:textId="77777777" w:rsidTr="0032048F">
        <w:tc>
          <w:tcPr>
            <w:tcW w:w="1257" w:type="dxa"/>
          </w:tcPr>
          <w:p w14:paraId="7B8F6E84" w14:textId="6CF5A6D2" w:rsidR="00FD2B3F" w:rsidRPr="00FD2B3F" w:rsidRDefault="00FD2B3F" w:rsidP="00FD2B3F">
            <w:r>
              <w:t>2015</w:t>
            </w:r>
          </w:p>
        </w:tc>
        <w:tc>
          <w:tcPr>
            <w:tcW w:w="7383" w:type="dxa"/>
          </w:tcPr>
          <w:p w14:paraId="7B5A74B3" w14:textId="71DE632B" w:rsidR="00FD2B3F" w:rsidRPr="00FD2B3F" w:rsidRDefault="00FD2B3F" w:rsidP="00E707D2">
            <w:pPr>
              <w:ind w:left="430" w:hanging="430"/>
            </w:pPr>
            <w:r w:rsidRPr="00FD2B3F">
              <w:t xml:space="preserve">“Digital History: The Future of the Profession?” presented in seminar, </w:t>
            </w:r>
            <w:r w:rsidRPr="00FD2B3F">
              <w:rPr>
                <w:i/>
              </w:rPr>
              <w:t>The Historian’s Craft</w:t>
            </w:r>
            <w:r w:rsidRPr="00FD2B3F">
              <w:t xml:space="preserve">, University of Notre Dame, </w:t>
            </w:r>
            <w:proofErr w:type="gramStart"/>
            <w:r w:rsidRPr="00FD2B3F">
              <w:t>November,</w:t>
            </w:r>
            <w:proofErr w:type="gramEnd"/>
            <w:r w:rsidRPr="00FD2B3F">
              <w:t xml:space="preserve"> 2015.</w:t>
            </w:r>
          </w:p>
        </w:tc>
      </w:tr>
    </w:tbl>
    <w:p w14:paraId="5C771A71" w14:textId="77777777" w:rsidR="00136B0A" w:rsidRPr="00107797" w:rsidRDefault="00136B0A" w:rsidP="008A1845">
      <w:pPr>
        <w:rPr>
          <w:szCs w:val="24"/>
        </w:rPr>
      </w:pPr>
    </w:p>
    <w:p w14:paraId="40ED9B0D" w14:textId="77777777" w:rsidR="008A1845" w:rsidRPr="00107797" w:rsidRDefault="008A1845" w:rsidP="008A1845">
      <w:pPr>
        <w:tabs>
          <w:tab w:val="left" w:pos="360"/>
        </w:tabs>
        <w:rPr>
          <w:szCs w:val="24"/>
        </w:rPr>
      </w:pPr>
    </w:p>
    <w:p w14:paraId="65B0CA71" w14:textId="019A21C0" w:rsidR="00DC5D36" w:rsidRPr="00107797" w:rsidRDefault="00705C45" w:rsidP="00705C45">
      <w:pPr>
        <w:pStyle w:val="Heading3"/>
        <w:jc w:val="center"/>
        <w:rPr>
          <w:szCs w:val="24"/>
          <w:u w:val="none"/>
        </w:rPr>
      </w:pPr>
      <w:r w:rsidRPr="00107797">
        <w:rPr>
          <w:szCs w:val="24"/>
          <w:u w:val="none"/>
        </w:rPr>
        <w:t>CONFERENCE ACTIVITY/ PARTICIPATION</w:t>
      </w:r>
    </w:p>
    <w:p w14:paraId="183BABD6" w14:textId="77777777" w:rsidR="00705C45" w:rsidRPr="00107797" w:rsidRDefault="00705C45" w:rsidP="00705C45">
      <w:pPr>
        <w:rPr>
          <w:szCs w:val="24"/>
          <w:u w:val="single"/>
        </w:rPr>
      </w:pPr>
    </w:p>
    <w:p w14:paraId="4B890BBC" w14:textId="72C47392" w:rsidR="00705C45" w:rsidRDefault="00705C45" w:rsidP="00705C45">
      <w:pPr>
        <w:rPr>
          <w:b/>
          <w:szCs w:val="24"/>
        </w:rPr>
      </w:pPr>
      <w:r w:rsidRPr="00107797">
        <w:rPr>
          <w:b/>
          <w:szCs w:val="24"/>
        </w:rPr>
        <w:t>Papers Presented / Panel Participation:</w:t>
      </w:r>
    </w:p>
    <w:p w14:paraId="75929282" w14:textId="77777777" w:rsidR="00BF2801" w:rsidRPr="00107797" w:rsidRDefault="00BF2801" w:rsidP="00705C45">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384"/>
      </w:tblGrid>
      <w:tr w:rsidR="00AE1C2F" w:rsidRPr="00FD2B3F" w14:paraId="2C6197D6" w14:textId="77777777" w:rsidTr="002A22B9">
        <w:tc>
          <w:tcPr>
            <w:tcW w:w="1256" w:type="dxa"/>
          </w:tcPr>
          <w:p w14:paraId="403289AE" w14:textId="3816BEFE" w:rsidR="00AE1C2F" w:rsidRDefault="00AE1C2F" w:rsidP="00130999">
            <w:r>
              <w:t>2024</w:t>
            </w:r>
          </w:p>
        </w:tc>
        <w:tc>
          <w:tcPr>
            <w:tcW w:w="7384" w:type="dxa"/>
          </w:tcPr>
          <w:p w14:paraId="6DD8AC94" w14:textId="5962C588" w:rsidR="00AE1C2F" w:rsidRPr="00AE1C2F" w:rsidRDefault="00AE1C2F" w:rsidP="00CE41A7">
            <w:pPr>
              <w:rPr>
                <w:b/>
                <w:lang w:val="en"/>
              </w:rPr>
            </w:pPr>
            <w:r>
              <w:t>Panelist, Roundtable, “</w:t>
            </w:r>
            <w:r w:rsidRPr="00AE1C2F">
              <w:rPr>
                <w:bCs/>
                <w:lang w:val="en"/>
              </w:rPr>
              <w:t>Historicizing Climate and Environmental Change in the Early Modern World: Approaches, Debates, and Controversies</w:t>
            </w:r>
            <w:r>
              <w:rPr>
                <w:bCs/>
                <w:lang w:val="en"/>
              </w:rPr>
              <w:t>,” American Historical Association Annual Meeting, San Francisco, January.</w:t>
            </w:r>
          </w:p>
        </w:tc>
      </w:tr>
      <w:tr w:rsidR="00AE1C2F" w:rsidRPr="00FD2B3F" w14:paraId="0B139BB9" w14:textId="77777777" w:rsidTr="002A22B9">
        <w:tc>
          <w:tcPr>
            <w:tcW w:w="1256" w:type="dxa"/>
          </w:tcPr>
          <w:p w14:paraId="494244F6" w14:textId="77777777" w:rsidR="00AE1C2F" w:rsidRDefault="00AE1C2F" w:rsidP="00130999"/>
        </w:tc>
        <w:tc>
          <w:tcPr>
            <w:tcW w:w="7384" w:type="dxa"/>
          </w:tcPr>
          <w:p w14:paraId="0E5C6ECE" w14:textId="77777777" w:rsidR="00AE1C2F" w:rsidRDefault="00AE1C2F" w:rsidP="00CE41A7"/>
        </w:tc>
      </w:tr>
      <w:tr w:rsidR="00D04DB7" w:rsidRPr="00FD2B3F" w14:paraId="708F7C1B" w14:textId="77777777" w:rsidTr="002A22B9">
        <w:tc>
          <w:tcPr>
            <w:tcW w:w="1256" w:type="dxa"/>
          </w:tcPr>
          <w:p w14:paraId="71383C28" w14:textId="5A3A51AB" w:rsidR="00D04DB7" w:rsidRDefault="00D04DB7" w:rsidP="00130999">
            <w:r>
              <w:t>2022</w:t>
            </w:r>
          </w:p>
        </w:tc>
        <w:tc>
          <w:tcPr>
            <w:tcW w:w="7384" w:type="dxa"/>
          </w:tcPr>
          <w:p w14:paraId="1568CD0F" w14:textId="7C1BF71A" w:rsidR="00D04DB7" w:rsidRDefault="00D04DB7" w:rsidP="00CE41A7">
            <w:r>
              <w:t>Panelist, “Writing in the Arts and Humanities,” Doctoral Research Support Program, November 11</w:t>
            </w:r>
            <w:proofErr w:type="gramStart"/>
            <w:r>
              <w:t xml:space="preserve"> 2022</w:t>
            </w:r>
            <w:proofErr w:type="gramEnd"/>
            <w:r>
              <w:t>, University of Illinois Main Library.</w:t>
            </w:r>
          </w:p>
        </w:tc>
      </w:tr>
      <w:tr w:rsidR="00D04DB7" w:rsidRPr="00FD2B3F" w14:paraId="788AA0DB" w14:textId="77777777" w:rsidTr="002A22B9">
        <w:tc>
          <w:tcPr>
            <w:tcW w:w="1256" w:type="dxa"/>
          </w:tcPr>
          <w:p w14:paraId="11F66DBF" w14:textId="77777777" w:rsidR="00D04DB7" w:rsidRDefault="00D04DB7" w:rsidP="00130999"/>
        </w:tc>
        <w:tc>
          <w:tcPr>
            <w:tcW w:w="7384" w:type="dxa"/>
          </w:tcPr>
          <w:p w14:paraId="35DCF408" w14:textId="77777777" w:rsidR="00D04DB7" w:rsidRDefault="00D04DB7" w:rsidP="00CE41A7"/>
        </w:tc>
      </w:tr>
      <w:tr w:rsidR="006F6C8B" w:rsidRPr="00FD2B3F" w14:paraId="3830C904" w14:textId="77777777" w:rsidTr="002A22B9">
        <w:tc>
          <w:tcPr>
            <w:tcW w:w="1256" w:type="dxa"/>
          </w:tcPr>
          <w:p w14:paraId="1D86A283" w14:textId="661F82ED" w:rsidR="006F6C8B" w:rsidRDefault="006F6C8B" w:rsidP="00130999">
            <w:r>
              <w:t>2022</w:t>
            </w:r>
          </w:p>
        </w:tc>
        <w:tc>
          <w:tcPr>
            <w:tcW w:w="7384" w:type="dxa"/>
          </w:tcPr>
          <w:p w14:paraId="382E0601" w14:textId="77777777" w:rsidR="006F6C8B" w:rsidRDefault="006F6C8B" w:rsidP="00CE41A7">
            <w:r>
              <w:t xml:space="preserve">Panelist, “Reclaiming Stories through </w:t>
            </w:r>
            <w:proofErr w:type="spellStart"/>
            <w:r>
              <w:t>Minohsaya</w:t>
            </w:r>
            <w:proofErr w:type="spellEnd"/>
            <w:r>
              <w:t xml:space="preserve">,” at American Society of Ethnohistory Annual Meeting, Lawrence, KA, September 2022. </w:t>
            </w:r>
          </w:p>
          <w:p w14:paraId="51154625" w14:textId="68D7C1AD" w:rsidR="006F6C8B" w:rsidRDefault="006F6C8B" w:rsidP="00CE41A7"/>
        </w:tc>
      </w:tr>
      <w:tr w:rsidR="002E5D00" w:rsidRPr="00FD2B3F" w14:paraId="00C7B3FA" w14:textId="77777777" w:rsidTr="002A22B9">
        <w:tc>
          <w:tcPr>
            <w:tcW w:w="1256" w:type="dxa"/>
          </w:tcPr>
          <w:p w14:paraId="4C571122" w14:textId="4B01E4F1" w:rsidR="002E5D00" w:rsidRDefault="002E5D00" w:rsidP="00130999">
            <w:r>
              <w:t>2022</w:t>
            </w:r>
          </w:p>
        </w:tc>
        <w:tc>
          <w:tcPr>
            <w:tcW w:w="7384" w:type="dxa"/>
          </w:tcPr>
          <w:p w14:paraId="43391AD8" w14:textId="6BF1BA86" w:rsidR="002E5D00" w:rsidRPr="002E5D00" w:rsidRDefault="002E5D00" w:rsidP="00CE41A7">
            <w:bookmarkStart w:id="1" w:name="_Hlk132640336"/>
            <w:r>
              <w:t xml:space="preserve">“Climate Resilience in Native North America,” presented at Workshop for </w:t>
            </w:r>
            <w:r>
              <w:rPr>
                <w:i/>
                <w:iCs/>
              </w:rPr>
              <w:t xml:space="preserve">Oxford Handbook of Resilience, </w:t>
            </w:r>
            <w:r>
              <w:t xml:space="preserve">Georgetown University, </w:t>
            </w:r>
            <w:proofErr w:type="gramStart"/>
            <w:r>
              <w:t>October,</w:t>
            </w:r>
            <w:proofErr w:type="gramEnd"/>
            <w:r>
              <w:t xml:space="preserve"> 2022.</w:t>
            </w:r>
            <w:bookmarkEnd w:id="1"/>
          </w:p>
        </w:tc>
      </w:tr>
      <w:tr w:rsidR="002E5D00" w:rsidRPr="00FD2B3F" w14:paraId="6B1CEF01" w14:textId="77777777" w:rsidTr="002A22B9">
        <w:tc>
          <w:tcPr>
            <w:tcW w:w="1256" w:type="dxa"/>
          </w:tcPr>
          <w:p w14:paraId="23AFAB7D" w14:textId="77777777" w:rsidR="002E5D00" w:rsidRDefault="002E5D00" w:rsidP="00130999"/>
        </w:tc>
        <w:tc>
          <w:tcPr>
            <w:tcW w:w="7384" w:type="dxa"/>
          </w:tcPr>
          <w:p w14:paraId="25528DF6" w14:textId="77777777" w:rsidR="002E5D00" w:rsidRDefault="002E5D00" w:rsidP="00CE41A7"/>
        </w:tc>
      </w:tr>
      <w:tr w:rsidR="000A2384" w:rsidRPr="00FD2B3F" w14:paraId="4BDD8CAA" w14:textId="77777777" w:rsidTr="002A22B9">
        <w:tc>
          <w:tcPr>
            <w:tcW w:w="1256" w:type="dxa"/>
          </w:tcPr>
          <w:p w14:paraId="1712EE93" w14:textId="461DDEEF" w:rsidR="000A2384" w:rsidRDefault="000A2384" w:rsidP="00130999">
            <w:r>
              <w:t>2022</w:t>
            </w:r>
          </w:p>
        </w:tc>
        <w:tc>
          <w:tcPr>
            <w:tcW w:w="7384" w:type="dxa"/>
          </w:tcPr>
          <w:p w14:paraId="4C574ACE" w14:textId="2957581A" w:rsidR="000A2384" w:rsidRDefault="000A2384" w:rsidP="00CE41A7">
            <w:r>
              <w:t>Discussant, “Law, Theology, and the Moral Regulation of ‘Economy’ in the Early-Modern Atlantic World,” Newberry Library, March 25.</w:t>
            </w:r>
          </w:p>
        </w:tc>
      </w:tr>
      <w:tr w:rsidR="000A2384" w:rsidRPr="00FD2B3F" w14:paraId="717CD7EA" w14:textId="77777777" w:rsidTr="002A22B9">
        <w:tc>
          <w:tcPr>
            <w:tcW w:w="1256" w:type="dxa"/>
          </w:tcPr>
          <w:p w14:paraId="4B1ED957" w14:textId="77777777" w:rsidR="000A2384" w:rsidRDefault="000A2384" w:rsidP="00130999"/>
        </w:tc>
        <w:tc>
          <w:tcPr>
            <w:tcW w:w="7384" w:type="dxa"/>
          </w:tcPr>
          <w:p w14:paraId="7984AA0E" w14:textId="77777777" w:rsidR="000A2384" w:rsidRDefault="000A2384" w:rsidP="00CE41A7"/>
        </w:tc>
      </w:tr>
      <w:tr w:rsidR="005D36D8" w:rsidRPr="00FD2B3F" w14:paraId="7A94D120" w14:textId="77777777" w:rsidTr="002A22B9">
        <w:tc>
          <w:tcPr>
            <w:tcW w:w="1256" w:type="dxa"/>
          </w:tcPr>
          <w:p w14:paraId="4AE5F122" w14:textId="48E55308" w:rsidR="005D36D8" w:rsidRDefault="005D36D8" w:rsidP="00130999">
            <w:r>
              <w:t>2021</w:t>
            </w:r>
          </w:p>
        </w:tc>
        <w:tc>
          <w:tcPr>
            <w:tcW w:w="7384" w:type="dxa"/>
          </w:tcPr>
          <w:p w14:paraId="72607C7E" w14:textId="636F5F1A" w:rsidR="005D36D8" w:rsidRPr="00107797" w:rsidRDefault="005D36D8" w:rsidP="00CE41A7">
            <w:r>
              <w:t>Discussant, “</w:t>
            </w:r>
            <w:r w:rsidR="005E1C51">
              <w:t>‘</w:t>
            </w:r>
            <w:r>
              <w:t>Improver</w:t>
            </w:r>
            <w:r w:rsidR="005E1C51">
              <w:t>’</w:t>
            </w:r>
            <w:r>
              <w:t xml:space="preserve"> Landscapes of the Nineteenth-Century Southern Great Lakes,” in Midwestern History Association annual meeting, via </w:t>
            </w:r>
            <w:hyperlink r:id="rId24" w:history="1">
              <w:r w:rsidRPr="005D36D8">
                <w:rPr>
                  <w:rStyle w:val="Hyperlink"/>
                </w:rPr>
                <w:t>Zoom.</w:t>
              </w:r>
            </w:hyperlink>
          </w:p>
        </w:tc>
      </w:tr>
      <w:tr w:rsidR="005D36D8" w:rsidRPr="00FD2B3F" w14:paraId="7CA71365" w14:textId="77777777" w:rsidTr="002A22B9">
        <w:tc>
          <w:tcPr>
            <w:tcW w:w="1256" w:type="dxa"/>
          </w:tcPr>
          <w:p w14:paraId="534BD368" w14:textId="77777777" w:rsidR="005D36D8" w:rsidRDefault="005D36D8" w:rsidP="00130999"/>
        </w:tc>
        <w:tc>
          <w:tcPr>
            <w:tcW w:w="7384" w:type="dxa"/>
          </w:tcPr>
          <w:p w14:paraId="1EFA1FEA" w14:textId="77777777" w:rsidR="005D36D8" w:rsidRPr="00107797" w:rsidRDefault="005D36D8" w:rsidP="00CE41A7"/>
        </w:tc>
      </w:tr>
      <w:tr w:rsidR="00CE41A7" w:rsidRPr="00FD2B3F" w14:paraId="0502299D" w14:textId="77777777" w:rsidTr="002A22B9">
        <w:tc>
          <w:tcPr>
            <w:tcW w:w="1256" w:type="dxa"/>
          </w:tcPr>
          <w:p w14:paraId="19161A7C" w14:textId="45A31B02" w:rsidR="00CE41A7" w:rsidRPr="00FD2B3F" w:rsidRDefault="00CE41A7" w:rsidP="00130999">
            <w:r>
              <w:t>2020</w:t>
            </w:r>
          </w:p>
        </w:tc>
        <w:tc>
          <w:tcPr>
            <w:tcW w:w="7384" w:type="dxa"/>
          </w:tcPr>
          <w:p w14:paraId="0002C312" w14:textId="1CA4C4A2" w:rsidR="00CE41A7" w:rsidRPr="00FD2B3F" w:rsidRDefault="00CE41A7" w:rsidP="006941A2">
            <w:r w:rsidRPr="00107797">
              <w:t xml:space="preserve">“Hiding in the Tallgrass: Sources from an Indigenous Middle Ground of Early America,” in Panel: “Reconsidering the </w:t>
            </w:r>
            <w:r w:rsidRPr="00E353A1">
              <w:rPr>
                <w:i/>
              </w:rPr>
              <w:t>Middle Ground</w:t>
            </w:r>
            <w:r w:rsidRPr="00107797">
              <w:t xml:space="preserve"> 25 Years On,” American Historical Association Annual Meeting, New York. </w:t>
            </w:r>
          </w:p>
        </w:tc>
      </w:tr>
      <w:tr w:rsidR="00CE41A7" w:rsidRPr="00FD2B3F" w14:paraId="0F256D13" w14:textId="77777777" w:rsidTr="002A22B9">
        <w:tc>
          <w:tcPr>
            <w:tcW w:w="1256" w:type="dxa"/>
          </w:tcPr>
          <w:p w14:paraId="1E9866CD" w14:textId="77777777" w:rsidR="00CE41A7" w:rsidRDefault="00CE41A7" w:rsidP="00130999"/>
        </w:tc>
        <w:tc>
          <w:tcPr>
            <w:tcW w:w="7384" w:type="dxa"/>
          </w:tcPr>
          <w:p w14:paraId="57AC7C32" w14:textId="77777777" w:rsidR="00CE41A7" w:rsidRPr="00107797" w:rsidRDefault="00CE41A7" w:rsidP="00CE41A7"/>
        </w:tc>
      </w:tr>
      <w:tr w:rsidR="00CE41A7" w:rsidRPr="00FD2B3F" w14:paraId="4A6DE59C" w14:textId="77777777" w:rsidTr="002A22B9">
        <w:tc>
          <w:tcPr>
            <w:tcW w:w="1256" w:type="dxa"/>
          </w:tcPr>
          <w:p w14:paraId="5FEDE027" w14:textId="34136E85" w:rsidR="00CE41A7" w:rsidRDefault="00CE41A7" w:rsidP="00130999">
            <w:r>
              <w:t>2019</w:t>
            </w:r>
          </w:p>
        </w:tc>
        <w:tc>
          <w:tcPr>
            <w:tcW w:w="7384" w:type="dxa"/>
          </w:tcPr>
          <w:p w14:paraId="43BD262A" w14:textId="4A279431" w:rsidR="00CE41A7" w:rsidRPr="00107797" w:rsidRDefault="00CE41A7" w:rsidP="00CE41A7">
            <w:r w:rsidRPr="00107797">
              <w:t xml:space="preserve">“Environmental Histories of Ancient America,” </w:t>
            </w:r>
            <w:r w:rsidR="002A22B9" w:rsidRPr="00107797">
              <w:t>Roundtable</w:t>
            </w:r>
            <w:r w:rsidR="002A22B9">
              <w:t xml:space="preserve"> Presentation and Discussion, </w:t>
            </w:r>
            <w:r w:rsidRPr="00107797">
              <w:t>American Society for Environmental History Annual Meeting, Columbus, Ohio</w:t>
            </w:r>
            <w:r>
              <w:t>.</w:t>
            </w:r>
          </w:p>
        </w:tc>
      </w:tr>
      <w:tr w:rsidR="005D36D8" w:rsidRPr="00FD2B3F" w14:paraId="19EB22C8" w14:textId="77777777" w:rsidTr="002A22B9">
        <w:tc>
          <w:tcPr>
            <w:tcW w:w="1256" w:type="dxa"/>
          </w:tcPr>
          <w:p w14:paraId="7CC553E6" w14:textId="77777777" w:rsidR="005D36D8" w:rsidRDefault="005D36D8" w:rsidP="00130999"/>
        </w:tc>
        <w:tc>
          <w:tcPr>
            <w:tcW w:w="7384" w:type="dxa"/>
          </w:tcPr>
          <w:p w14:paraId="3930A307" w14:textId="77777777" w:rsidR="005D36D8" w:rsidRPr="00107797" w:rsidRDefault="005D36D8" w:rsidP="00CE41A7"/>
        </w:tc>
      </w:tr>
      <w:tr w:rsidR="005D36D8" w:rsidRPr="00FD2B3F" w14:paraId="2B3F5BE3" w14:textId="77777777" w:rsidTr="002A22B9">
        <w:tc>
          <w:tcPr>
            <w:tcW w:w="1256" w:type="dxa"/>
          </w:tcPr>
          <w:p w14:paraId="43F5ED30" w14:textId="0597498E" w:rsidR="005D36D8" w:rsidRDefault="005D36D8" w:rsidP="00130999">
            <w:r>
              <w:t>2018</w:t>
            </w:r>
          </w:p>
        </w:tc>
        <w:tc>
          <w:tcPr>
            <w:tcW w:w="7384" w:type="dxa"/>
          </w:tcPr>
          <w:p w14:paraId="4C992C25" w14:textId="1F778F9B" w:rsidR="005D36D8" w:rsidRPr="00107797" w:rsidRDefault="005D36D8" w:rsidP="00CE41A7">
            <w:r>
              <w:t>Discussant</w:t>
            </w:r>
            <w:r w:rsidRPr="00107797">
              <w:t xml:space="preserve">: “Landscapes and </w:t>
            </w:r>
            <w:proofErr w:type="spellStart"/>
            <w:r w:rsidRPr="00107797">
              <w:t>Soundcapes</w:t>
            </w:r>
            <w:proofErr w:type="spellEnd"/>
            <w:r w:rsidRPr="00107797">
              <w:t xml:space="preserve">,” Conference: “Global </w:t>
            </w:r>
            <w:proofErr w:type="spellStart"/>
            <w:r w:rsidRPr="00107797">
              <w:t>Prehumanisms</w:t>
            </w:r>
            <w:proofErr w:type="spellEnd"/>
            <w:r w:rsidRPr="00107797">
              <w:t>,” University of Illinois / Illinois Program for Research in the Humanities, October 18-20</w:t>
            </w:r>
            <w:r>
              <w:t>.</w:t>
            </w:r>
          </w:p>
        </w:tc>
      </w:tr>
      <w:tr w:rsidR="005D36D8" w:rsidRPr="00FD2B3F" w14:paraId="365A8E7E" w14:textId="77777777" w:rsidTr="002A22B9">
        <w:tc>
          <w:tcPr>
            <w:tcW w:w="1256" w:type="dxa"/>
          </w:tcPr>
          <w:p w14:paraId="7CD278F2" w14:textId="77777777" w:rsidR="005D36D8" w:rsidRDefault="005D36D8" w:rsidP="00130999"/>
        </w:tc>
        <w:tc>
          <w:tcPr>
            <w:tcW w:w="7384" w:type="dxa"/>
          </w:tcPr>
          <w:p w14:paraId="3176D1C7" w14:textId="77777777" w:rsidR="005D36D8" w:rsidRDefault="005D36D8" w:rsidP="00CE41A7"/>
        </w:tc>
      </w:tr>
      <w:tr w:rsidR="005E1C51" w:rsidRPr="00FD2B3F" w14:paraId="69B23F55" w14:textId="77777777" w:rsidTr="002A22B9">
        <w:tc>
          <w:tcPr>
            <w:tcW w:w="1256" w:type="dxa"/>
          </w:tcPr>
          <w:p w14:paraId="534AD3B2" w14:textId="2FEFF514" w:rsidR="005E1C51" w:rsidRDefault="005E1C51" w:rsidP="00130999">
            <w:r>
              <w:t>2017</w:t>
            </w:r>
          </w:p>
        </w:tc>
        <w:tc>
          <w:tcPr>
            <w:tcW w:w="7384" w:type="dxa"/>
          </w:tcPr>
          <w:p w14:paraId="78A84028" w14:textId="6E5D6597" w:rsidR="005E1C51" w:rsidRPr="00107797" w:rsidRDefault="005E1C51" w:rsidP="00CE41A7">
            <w:r>
              <w:t>“</w:t>
            </w:r>
            <w:r w:rsidRPr="005E1C51">
              <w:t>Newcomers: Humans, Non-Humans, and Climate in the Prairie Borderlands</w:t>
            </w:r>
            <w:r>
              <w:t xml:space="preserve">,” </w:t>
            </w:r>
            <w:proofErr w:type="spellStart"/>
            <w:r>
              <w:t>Omohundro</w:t>
            </w:r>
            <w:proofErr w:type="spellEnd"/>
            <w:r>
              <w:t xml:space="preserve"> Institute for Early American History and Culture/ Early Modern Studies Institute at USC- Huntington Symposium: “Early American Environments,” at Huntington Library, San Marino CA, 2017.</w:t>
            </w:r>
          </w:p>
        </w:tc>
      </w:tr>
      <w:tr w:rsidR="005E1C51" w:rsidRPr="00FD2B3F" w14:paraId="01741414" w14:textId="77777777" w:rsidTr="002A22B9">
        <w:tc>
          <w:tcPr>
            <w:tcW w:w="1256" w:type="dxa"/>
          </w:tcPr>
          <w:p w14:paraId="087F439F" w14:textId="77777777" w:rsidR="005E1C51" w:rsidRDefault="005E1C51" w:rsidP="00130999"/>
        </w:tc>
        <w:tc>
          <w:tcPr>
            <w:tcW w:w="7384" w:type="dxa"/>
          </w:tcPr>
          <w:p w14:paraId="1551E2BC" w14:textId="77777777" w:rsidR="005E1C51" w:rsidRDefault="005E1C51" w:rsidP="00CE41A7"/>
        </w:tc>
      </w:tr>
      <w:tr w:rsidR="005D36D8" w:rsidRPr="00FD2B3F" w14:paraId="461394C4" w14:textId="77777777" w:rsidTr="002A22B9">
        <w:tc>
          <w:tcPr>
            <w:tcW w:w="1256" w:type="dxa"/>
          </w:tcPr>
          <w:p w14:paraId="28464C79" w14:textId="1F579E83" w:rsidR="005D36D8" w:rsidRDefault="005D36D8" w:rsidP="00130999">
            <w:r>
              <w:lastRenderedPageBreak/>
              <w:t>2017</w:t>
            </w:r>
          </w:p>
        </w:tc>
        <w:tc>
          <w:tcPr>
            <w:tcW w:w="7384" w:type="dxa"/>
          </w:tcPr>
          <w:p w14:paraId="2BF08B0F" w14:textId="0854505B" w:rsidR="005D36D8" w:rsidRDefault="005D36D8" w:rsidP="00CE41A7">
            <w:r w:rsidRPr="00107797">
              <w:t>“Bison Hunters of the Tallgrass Prairies” presented at American Society for Environmental History Annual Meeting, Chicago, IL, March</w:t>
            </w:r>
            <w:r>
              <w:t>.</w:t>
            </w:r>
          </w:p>
        </w:tc>
      </w:tr>
      <w:tr w:rsidR="005D36D8" w:rsidRPr="00FD2B3F" w14:paraId="592903E1" w14:textId="77777777" w:rsidTr="002A22B9">
        <w:tc>
          <w:tcPr>
            <w:tcW w:w="1256" w:type="dxa"/>
          </w:tcPr>
          <w:p w14:paraId="61E521EE" w14:textId="77777777" w:rsidR="005D36D8" w:rsidRDefault="005D36D8" w:rsidP="00130999"/>
        </w:tc>
        <w:tc>
          <w:tcPr>
            <w:tcW w:w="7384" w:type="dxa"/>
          </w:tcPr>
          <w:p w14:paraId="2E539FDF" w14:textId="77777777" w:rsidR="005D36D8" w:rsidRPr="00107797" w:rsidRDefault="005D36D8" w:rsidP="00CE41A7"/>
        </w:tc>
      </w:tr>
      <w:tr w:rsidR="005D36D8" w:rsidRPr="00FD2B3F" w14:paraId="3D1F57A8" w14:textId="77777777" w:rsidTr="002A22B9">
        <w:tc>
          <w:tcPr>
            <w:tcW w:w="1256" w:type="dxa"/>
          </w:tcPr>
          <w:p w14:paraId="23FE181D" w14:textId="339387D5" w:rsidR="005D36D8" w:rsidRDefault="005D36D8" w:rsidP="00130999">
            <w:r>
              <w:t>2017</w:t>
            </w:r>
          </w:p>
        </w:tc>
        <w:tc>
          <w:tcPr>
            <w:tcW w:w="7384" w:type="dxa"/>
          </w:tcPr>
          <w:p w14:paraId="65EFD731" w14:textId="13810CF3" w:rsidR="005D36D8" w:rsidRPr="00107797" w:rsidRDefault="005D36D8" w:rsidP="00CE41A7">
            <w:r w:rsidRPr="00107797">
              <w:t>“Native Peoples and First Nature in the Tallgrass Prairies of Illinois,” presented at “Doing Local History,” sub-conference at Newberry Library/ American Society for Environmental History Annual Meeting, Chicago, IL, March</w:t>
            </w:r>
            <w:r>
              <w:t>.</w:t>
            </w:r>
          </w:p>
        </w:tc>
      </w:tr>
      <w:tr w:rsidR="005D36D8" w:rsidRPr="00FD2B3F" w14:paraId="42725149" w14:textId="77777777" w:rsidTr="002A22B9">
        <w:tc>
          <w:tcPr>
            <w:tcW w:w="1256" w:type="dxa"/>
          </w:tcPr>
          <w:p w14:paraId="1C3E72A0" w14:textId="77777777" w:rsidR="005D36D8" w:rsidRDefault="005D36D8" w:rsidP="00130999"/>
        </w:tc>
        <w:tc>
          <w:tcPr>
            <w:tcW w:w="7384" w:type="dxa"/>
          </w:tcPr>
          <w:p w14:paraId="22C03307" w14:textId="77777777" w:rsidR="005D36D8" w:rsidRPr="00107797" w:rsidRDefault="005D36D8" w:rsidP="00CE41A7"/>
        </w:tc>
      </w:tr>
      <w:tr w:rsidR="005D36D8" w:rsidRPr="00FD2B3F" w14:paraId="16720EC4" w14:textId="77777777" w:rsidTr="002A22B9">
        <w:tc>
          <w:tcPr>
            <w:tcW w:w="1256" w:type="dxa"/>
          </w:tcPr>
          <w:p w14:paraId="72DA7279" w14:textId="67B481AC" w:rsidR="005D36D8" w:rsidRDefault="005D36D8" w:rsidP="00130999">
            <w:r>
              <w:t>2016</w:t>
            </w:r>
          </w:p>
        </w:tc>
        <w:tc>
          <w:tcPr>
            <w:tcW w:w="7384" w:type="dxa"/>
          </w:tcPr>
          <w:p w14:paraId="41668E68" w14:textId="5DBDA3ED" w:rsidR="005D36D8" w:rsidRPr="00107797" w:rsidRDefault="005D36D8" w:rsidP="00CE41A7">
            <w:r w:rsidRPr="00107797">
              <w:t>“Newcomers: People and Animals in the Tallgrass Prairie, 1500-1600,” presented at American Society for Ethnohistory Annual Meeting, Nashville, TN, November</w:t>
            </w:r>
            <w:r>
              <w:t>.</w:t>
            </w:r>
          </w:p>
        </w:tc>
      </w:tr>
      <w:tr w:rsidR="005D36D8" w:rsidRPr="00FD2B3F" w14:paraId="2E6DCCA1" w14:textId="77777777" w:rsidTr="002A22B9">
        <w:tc>
          <w:tcPr>
            <w:tcW w:w="1256" w:type="dxa"/>
          </w:tcPr>
          <w:p w14:paraId="5D7A2AF1" w14:textId="77777777" w:rsidR="005D36D8" w:rsidRDefault="005D36D8" w:rsidP="00130999"/>
        </w:tc>
        <w:tc>
          <w:tcPr>
            <w:tcW w:w="7384" w:type="dxa"/>
          </w:tcPr>
          <w:p w14:paraId="32CE465B" w14:textId="77777777" w:rsidR="005D36D8" w:rsidRPr="00107797" w:rsidRDefault="005D36D8" w:rsidP="00CE41A7"/>
        </w:tc>
      </w:tr>
      <w:tr w:rsidR="005D36D8" w:rsidRPr="00FD2B3F" w14:paraId="5E91BDBB" w14:textId="77777777" w:rsidTr="002A22B9">
        <w:tc>
          <w:tcPr>
            <w:tcW w:w="1256" w:type="dxa"/>
          </w:tcPr>
          <w:p w14:paraId="4CF9F02D" w14:textId="66720970" w:rsidR="005D36D8" w:rsidRDefault="005D36D8" w:rsidP="00130999">
            <w:r>
              <w:t>2016</w:t>
            </w:r>
          </w:p>
        </w:tc>
        <w:tc>
          <w:tcPr>
            <w:tcW w:w="7384" w:type="dxa"/>
          </w:tcPr>
          <w:p w14:paraId="2B7FBD66" w14:textId="4833E887" w:rsidR="005D36D8" w:rsidRPr="005D36D8" w:rsidRDefault="005D36D8" w:rsidP="00CE41A7">
            <w:pPr>
              <w:rPr>
                <w:bCs/>
              </w:rPr>
            </w:pPr>
            <w:r w:rsidRPr="00107797">
              <w:rPr>
                <w:bCs/>
              </w:rPr>
              <w:t>Comment and Chair for “Native Homelands, Native Harvests: Histories of Anishinaabe/</w:t>
            </w:r>
            <w:proofErr w:type="spellStart"/>
            <w:r w:rsidRPr="00107797">
              <w:rPr>
                <w:bCs/>
              </w:rPr>
              <w:t>Nishnabek</w:t>
            </w:r>
            <w:proofErr w:type="spellEnd"/>
            <w:r w:rsidRPr="00107797">
              <w:rPr>
                <w:bCs/>
              </w:rPr>
              <w:t xml:space="preserve"> Land Use in the Upper Great Lakes,” at American Society for Ethnohistory Annual Meeting, Nashville, TN, November</w:t>
            </w:r>
            <w:r>
              <w:rPr>
                <w:bCs/>
              </w:rPr>
              <w:t>.</w:t>
            </w:r>
          </w:p>
        </w:tc>
      </w:tr>
      <w:tr w:rsidR="005D36D8" w:rsidRPr="00FD2B3F" w14:paraId="666FE1A4" w14:textId="77777777" w:rsidTr="002A22B9">
        <w:tc>
          <w:tcPr>
            <w:tcW w:w="1256" w:type="dxa"/>
          </w:tcPr>
          <w:p w14:paraId="692F11F6" w14:textId="77777777" w:rsidR="005D36D8" w:rsidRDefault="005D36D8" w:rsidP="00130999"/>
        </w:tc>
        <w:tc>
          <w:tcPr>
            <w:tcW w:w="7384" w:type="dxa"/>
          </w:tcPr>
          <w:p w14:paraId="4DD10313" w14:textId="77777777" w:rsidR="005D36D8" w:rsidRPr="00107797" w:rsidRDefault="005D36D8" w:rsidP="00CE41A7">
            <w:pPr>
              <w:rPr>
                <w:bCs/>
              </w:rPr>
            </w:pPr>
          </w:p>
        </w:tc>
      </w:tr>
      <w:tr w:rsidR="005D36D8" w:rsidRPr="00FD2B3F" w14:paraId="5F958100" w14:textId="77777777" w:rsidTr="002A22B9">
        <w:tc>
          <w:tcPr>
            <w:tcW w:w="1256" w:type="dxa"/>
          </w:tcPr>
          <w:p w14:paraId="77AA8CFE" w14:textId="561BD3B7" w:rsidR="005D36D8" w:rsidRDefault="005D36D8" w:rsidP="00130999">
            <w:r>
              <w:t>2015</w:t>
            </w:r>
          </w:p>
        </w:tc>
        <w:tc>
          <w:tcPr>
            <w:tcW w:w="7384" w:type="dxa"/>
          </w:tcPr>
          <w:p w14:paraId="64EFD399" w14:textId="07751533" w:rsidR="005D36D8" w:rsidRPr="005D36D8" w:rsidRDefault="005D36D8" w:rsidP="00CE41A7">
            <w:r w:rsidRPr="00107797">
              <w:t xml:space="preserve">“Teaching the French Atlantic,” at “New Approaches to the French Atlantic,” conference at </w:t>
            </w:r>
            <w:proofErr w:type="spellStart"/>
            <w:r w:rsidRPr="00107797">
              <w:t>Omohundro</w:t>
            </w:r>
            <w:proofErr w:type="spellEnd"/>
            <w:r w:rsidRPr="00107797">
              <w:t xml:space="preserve"> Institute for Early American History and Culture, Williamsburg, VA, October 15-17</w:t>
            </w:r>
            <w:r>
              <w:t>.</w:t>
            </w:r>
          </w:p>
        </w:tc>
      </w:tr>
      <w:tr w:rsidR="005D36D8" w:rsidRPr="00FD2B3F" w14:paraId="584005E6" w14:textId="77777777" w:rsidTr="002A22B9">
        <w:tc>
          <w:tcPr>
            <w:tcW w:w="1256" w:type="dxa"/>
          </w:tcPr>
          <w:p w14:paraId="59076FA9" w14:textId="77777777" w:rsidR="005D36D8" w:rsidRDefault="005D36D8" w:rsidP="00130999"/>
        </w:tc>
        <w:tc>
          <w:tcPr>
            <w:tcW w:w="7384" w:type="dxa"/>
          </w:tcPr>
          <w:p w14:paraId="0D5385C8" w14:textId="77777777" w:rsidR="005D36D8" w:rsidRPr="00107797" w:rsidRDefault="005D36D8" w:rsidP="00CE41A7"/>
        </w:tc>
      </w:tr>
      <w:tr w:rsidR="005D36D8" w:rsidRPr="00FD2B3F" w14:paraId="5456D989" w14:textId="77777777" w:rsidTr="002A22B9">
        <w:tc>
          <w:tcPr>
            <w:tcW w:w="1256" w:type="dxa"/>
          </w:tcPr>
          <w:p w14:paraId="4A1664FD" w14:textId="49438965" w:rsidR="005D36D8" w:rsidRDefault="005D36D8" w:rsidP="00130999">
            <w:r>
              <w:t>2015</w:t>
            </w:r>
          </w:p>
        </w:tc>
        <w:tc>
          <w:tcPr>
            <w:tcW w:w="7384" w:type="dxa"/>
          </w:tcPr>
          <w:p w14:paraId="582D13A1" w14:textId="50D11180" w:rsidR="005D36D8" w:rsidRPr="00107797" w:rsidRDefault="005D36D8" w:rsidP="00CE41A7">
            <w:r w:rsidRPr="00107797">
              <w:t>“The Animal in the Missionary Encounter: Illinois Indians and French Jesuits on an Ontological Frontier,” presented at “Missionary Encounters in the Early Modern World,” conference at University of Minnesota May 27-29.</w:t>
            </w:r>
          </w:p>
        </w:tc>
      </w:tr>
      <w:tr w:rsidR="005D36D8" w:rsidRPr="00FD2B3F" w14:paraId="51217D20" w14:textId="77777777" w:rsidTr="002A22B9">
        <w:tc>
          <w:tcPr>
            <w:tcW w:w="1256" w:type="dxa"/>
          </w:tcPr>
          <w:p w14:paraId="211EA522" w14:textId="77777777" w:rsidR="005D36D8" w:rsidRDefault="005D36D8" w:rsidP="00130999"/>
        </w:tc>
        <w:tc>
          <w:tcPr>
            <w:tcW w:w="7384" w:type="dxa"/>
          </w:tcPr>
          <w:p w14:paraId="2FB1C00D" w14:textId="77777777" w:rsidR="005D36D8" w:rsidRPr="00107797" w:rsidRDefault="005D36D8" w:rsidP="00CE41A7"/>
        </w:tc>
      </w:tr>
      <w:tr w:rsidR="005D36D8" w:rsidRPr="00FD2B3F" w14:paraId="743AFF96" w14:textId="77777777" w:rsidTr="002A22B9">
        <w:tc>
          <w:tcPr>
            <w:tcW w:w="1256" w:type="dxa"/>
          </w:tcPr>
          <w:p w14:paraId="14ECF0A5" w14:textId="418C99BB" w:rsidR="005D36D8" w:rsidRDefault="005D36D8" w:rsidP="00130999">
            <w:r>
              <w:t>2015</w:t>
            </w:r>
          </w:p>
        </w:tc>
        <w:tc>
          <w:tcPr>
            <w:tcW w:w="7384" w:type="dxa"/>
          </w:tcPr>
          <w:p w14:paraId="60D8B23F" w14:textId="572F0FA6" w:rsidR="005D36D8" w:rsidRPr="00107797" w:rsidRDefault="005D36D8" w:rsidP="00CE41A7">
            <w:r w:rsidRPr="00107797">
              <w:t>“Native Collaborators at the Founding of St. Louis,” presented at Organization of American Historians annual meeting, St. Louis, MO, April</w:t>
            </w:r>
            <w:r>
              <w:t>.</w:t>
            </w:r>
          </w:p>
        </w:tc>
      </w:tr>
      <w:tr w:rsidR="005D36D8" w:rsidRPr="00FD2B3F" w14:paraId="06A27781" w14:textId="77777777" w:rsidTr="002A22B9">
        <w:tc>
          <w:tcPr>
            <w:tcW w:w="1256" w:type="dxa"/>
          </w:tcPr>
          <w:p w14:paraId="65094E66" w14:textId="77777777" w:rsidR="005D36D8" w:rsidRDefault="005D36D8" w:rsidP="00130999"/>
        </w:tc>
        <w:tc>
          <w:tcPr>
            <w:tcW w:w="7384" w:type="dxa"/>
          </w:tcPr>
          <w:p w14:paraId="31117AD8" w14:textId="77777777" w:rsidR="005D36D8" w:rsidRPr="00107797" w:rsidRDefault="005D36D8" w:rsidP="00CE41A7"/>
        </w:tc>
      </w:tr>
      <w:tr w:rsidR="005D36D8" w:rsidRPr="00FD2B3F" w14:paraId="73D66A9F" w14:textId="77777777" w:rsidTr="002A22B9">
        <w:tc>
          <w:tcPr>
            <w:tcW w:w="1256" w:type="dxa"/>
          </w:tcPr>
          <w:p w14:paraId="6AB2043F" w14:textId="018A08E1" w:rsidR="005D36D8" w:rsidRDefault="005D36D8" w:rsidP="00130999">
            <w:r>
              <w:t>2015</w:t>
            </w:r>
          </w:p>
        </w:tc>
        <w:tc>
          <w:tcPr>
            <w:tcW w:w="7384" w:type="dxa"/>
          </w:tcPr>
          <w:p w14:paraId="4A59D893" w14:textId="66AEFBB3" w:rsidR="005D36D8" w:rsidRPr="00107797" w:rsidRDefault="005D36D8" w:rsidP="00CE41A7">
            <w:r w:rsidRPr="00107797">
              <w:t xml:space="preserve">“Bison Algonquians: Indians, Europeans, and Other Animals in the Prairie Borderlands,” presented at “Living </w:t>
            </w:r>
            <w:proofErr w:type="gramStart"/>
            <w:r w:rsidRPr="00107797">
              <w:t>With</w:t>
            </w:r>
            <w:proofErr w:type="gramEnd"/>
            <w:r w:rsidRPr="00107797">
              <w:t xml:space="preserve"> Animals: An Interdisciplinary Animal Studies Conference,” Eastern Kentucky University, March.</w:t>
            </w:r>
          </w:p>
        </w:tc>
      </w:tr>
      <w:tr w:rsidR="005D36D8" w:rsidRPr="00FD2B3F" w14:paraId="744880B2" w14:textId="77777777" w:rsidTr="002A22B9">
        <w:tc>
          <w:tcPr>
            <w:tcW w:w="1256" w:type="dxa"/>
          </w:tcPr>
          <w:p w14:paraId="22D8A336" w14:textId="77777777" w:rsidR="005D36D8" w:rsidRDefault="005D36D8" w:rsidP="00130999"/>
        </w:tc>
        <w:tc>
          <w:tcPr>
            <w:tcW w:w="7384" w:type="dxa"/>
          </w:tcPr>
          <w:p w14:paraId="6BFA16C5" w14:textId="77777777" w:rsidR="005D36D8" w:rsidRPr="00107797" w:rsidRDefault="005D36D8" w:rsidP="00CE41A7"/>
        </w:tc>
      </w:tr>
      <w:tr w:rsidR="005D36D8" w:rsidRPr="00FD2B3F" w14:paraId="5255E63C" w14:textId="77777777" w:rsidTr="002A22B9">
        <w:tc>
          <w:tcPr>
            <w:tcW w:w="1256" w:type="dxa"/>
          </w:tcPr>
          <w:p w14:paraId="6F3F91C9" w14:textId="3EDAF0BC" w:rsidR="005D36D8" w:rsidRDefault="005D36D8" w:rsidP="00130999">
            <w:r>
              <w:t>2014</w:t>
            </w:r>
          </w:p>
        </w:tc>
        <w:tc>
          <w:tcPr>
            <w:tcW w:w="7384" w:type="dxa"/>
          </w:tcPr>
          <w:p w14:paraId="74C8B1B2" w14:textId="4C3E5345" w:rsidR="005D36D8" w:rsidRPr="005D36D8" w:rsidRDefault="005D36D8" w:rsidP="00CE41A7">
            <w:pPr>
              <w:rPr>
                <w:bCs/>
              </w:rPr>
            </w:pPr>
            <w:r w:rsidRPr="00107797">
              <w:t>“</w:t>
            </w:r>
            <w:r w:rsidRPr="00107797">
              <w:rPr>
                <w:bCs/>
              </w:rPr>
              <w:t>Native and Settler Legal Understandings, 17th-18th Centuries,”</w:t>
            </w:r>
            <w:r w:rsidRPr="00107797">
              <w:rPr>
                <w:b/>
                <w:bCs/>
              </w:rPr>
              <w:t xml:space="preserve"> </w:t>
            </w:r>
            <w:r w:rsidRPr="00107797">
              <w:t xml:space="preserve">Panel Discussant, Commentator and Chair, </w:t>
            </w:r>
            <w:r w:rsidRPr="00107797">
              <w:rPr>
                <w:bCs/>
              </w:rPr>
              <w:t xml:space="preserve">in </w:t>
            </w:r>
            <w:r w:rsidRPr="00107797">
              <w:rPr>
                <w:bCs/>
                <w:i/>
              </w:rPr>
              <w:t xml:space="preserve">Meanings of Justice in New World Empires: Settler and Indigenous Law as Counterpoints, </w:t>
            </w:r>
            <w:r w:rsidRPr="00107797">
              <w:rPr>
                <w:bCs/>
              </w:rPr>
              <w:t>Symposium on Comparative Early Modern Legal History, Newberry Library, October</w:t>
            </w:r>
            <w:r>
              <w:rPr>
                <w:bCs/>
              </w:rPr>
              <w:t>.</w:t>
            </w:r>
          </w:p>
        </w:tc>
      </w:tr>
      <w:tr w:rsidR="005D36D8" w:rsidRPr="00FD2B3F" w14:paraId="133DDBD1" w14:textId="77777777" w:rsidTr="002A22B9">
        <w:tc>
          <w:tcPr>
            <w:tcW w:w="1256" w:type="dxa"/>
          </w:tcPr>
          <w:p w14:paraId="1FEAB474" w14:textId="77777777" w:rsidR="005D36D8" w:rsidRDefault="005D36D8" w:rsidP="00130999"/>
        </w:tc>
        <w:tc>
          <w:tcPr>
            <w:tcW w:w="7384" w:type="dxa"/>
          </w:tcPr>
          <w:p w14:paraId="0A199A37" w14:textId="77777777" w:rsidR="005D36D8" w:rsidRPr="00107797" w:rsidRDefault="005D36D8" w:rsidP="00CE41A7"/>
        </w:tc>
      </w:tr>
      <w:tr w:rsidR="005D36D8" w:rsidRPr="00FD2B3F" w14:paraId="1678CBDE" w14:textId="77777777" w:rsidTr="002A22B9">
        <w:tc>
          <w:tcPr>
            <w:tcW w:w="1256" w:type="dxa"/>
          </w:tcPr>
          <w:p w14:paraId="351D2034" w14:textId="3488DA4E" w:rsidR="005D36D8" w:rsidRDefault="005D36D8" w:rsidP="00130999">
            <w:r>
              <w:t>2014</w:t>
            </w:r>
          </w:p>
        </w:tc>
        <w:tc>
          <w:tcPr>
            <w:tcW w:w="7384" w:type="dxa"/>
          </w:tcPr>
          <w:p w14:paraId="39694495" w14:textId="45E08245" w:rsidR="005D36D8" w:rsidRPr="00107797" w:rsidRDefault="005D36D8" w:rsidP="00CE41A7">
            <w:r w:rsidRPr="00107797">
              <w:t>“Indians, Europeans, and Other Animals in the Tallgrass Prairie Borderlands,” presented to IFUSS (Illinois Forum on United States Studies) program at University of Illinois, October.</w:t>
            </w:r>
          </w:p>
        </w:tc>
      </w:tr>
      <w:tr w:rsidR="005D36D8" w:rsidRPr="00FD2B3F" w14:paraId="067BD610" w14:textId="77777777" w:rsidTr="002A22B9">
        <w:tc>
          <w:tcPr>
            <w:tcW w:w="1256" w:type="dxa"/>
          </w:tcPr>
          <w:p w14:paraId="73413CEA" w14:textId="77777777" w:rsidR="005D36D8" w:rsidRDefault="005D36D8" w:rsidP="00130999"/>
        </w:tc>
        <w:tc>
          <w:tcPr>
            <w:tcW w:w="7384" w:type="dxa"/>
          </w:tcPr>
          <w:p w14:paraId="28CAC888" w14:textId="77777777" w:rsidR="005D36D8" w:rsidRPr="00107797" w:rsidRDefault="005D36D8" w:rsidP="00CE41A7"/>
        </w:tc>
      </w:tr>
      <w:tr w:rsidR="005D36D8" w:rsidRPr="00FD2B3F" w14:paraId="06739ACD" w14:textId="77777777" w:rsidTr="002A22B9">
        <w:tc>
          <w:tcPr>
            <w:tcW w:w="1256" w:type="dxa"/>
          </w:tcPr>
          <w:p w14:paraId="3C97C025" w14:textId="268C406F" w:rsidR="005D36D8" w:rsidRDefault="005D36D8" w:rsidP="00130999">
            <w:r w:rsidRPr="00107797">
              <w:t>2014</w:t>
            </w:r>
          </w:p>
        </w:tc>
        <w:tc>
          <w:tcPr>
            <w:tcW w:w="7384" w:type="dxa"/>
          </w:tcPr>
          <w:p w14:paraId="24B31D31" w14:textId="21431BBF" w:rsidR="005D36D8" w:rsidRPr="00107797" w:rsidRDefault="005D36D8" w:rsidP="00CE41A7">
            <w:r w:rsidRPr="00107797">
              <w:t>“Tallgrass Ethnohistory: Indians, Europeans, and Other Animals in the Prairie Borderlands,” presented at American Society for Ethnohistory Annual Meeting, Indianapolis, October.</w:t>
            </w:r>
          </w:p>
        </w:tc>
      </w:tr>
      <w:tr w:rsidR="005D36D8" w:rsidRPr="00FD2B3F" w14:paraId="686CA652" w14:textId="77777777" w:rsidTr="002A22B9">
        <w:tc>
          <w:tcPr>
            <w:tcW w:w="1256" w:type="dxa"/>
          </w:tcPr>
          <w:p w14:paraId="18255FB9" w14:textId="77777777" w:rsidR="005D36D8" w:rsidRPr="00107797" w:rsidRDefault="005D36D8" w:rsidP="00130999"/>
        </w:tc>
        <w:tc>
          <w:tcPr>
            <w:tcW w:w="7384" w:type="dxa"/>
          </w:tcPr>
          <w:p w14:paraId="6CD5FD8B" w14:textId="77777777" w:rsidR="005D36D8" w:rsidRPr="00107797" w:rsidRDefault="005D36D8" w:rsidP="00CE41A7"/>
        </w:tc>
      </w:tr>
      <w:tr w:rsidR="005D36D8" w:rsidRPr="00FD2B3F" w14:paraId="12005448" w14:textId="77777777" w:rsidTr="002A22B9">
        <w:tc>
          <w:tcPr>
            <w:tcW w:w="1256" w:type="dxa"/>
          </w:tcPr>
          <w:p w14:paraId="7C4E72B8" w14:textId="41BDE2A6" w:rsidR="005D36D8" w:rsidRPr="00107797" w:rsidRDefault="005D36D8" w:rsidP="00130999">
            <w:r>
              <w:t>2014</w:t>
            </w:r>
          </w:p>
        </w:tc>
        <w:tc>
          <w:tcPr>
            <w:tcW w:w="7384" w:type="dxa"/>
          </w:tcPr>
          <w:p w14:paraId="689407E9" w14:textId="5DDD54D0" w:rsidR="005D36D8" w:rsidRPr="00107797" w:rsidRDefault="005D36D8" w:rsidP="00CE41A7">
            <w:r w:rsidRPr="00107797">
              <w:t xml:space="preserve">“Power of the Ecotone: The Rise and Fall of the Grand Village of the Kaskaskia,” presented at </w:t>
            </w:r>
            <w:proofErr w:type="spellStart"/>
            <w:r w:rsidRPr="00107797">
              <w:t>Omohundro</w:t>
            </w:r>
            <w:proofErr w:type="spellEnd"/>
            <w:r w:rsidRPr="00107797">
              <w:t xml:space="preserve"> Institute of Early American History and Culture, annual meeting, Halifax, Nova Scotia, June.</w:t>
            </w:r>
          </w:p>
        </w:tc>
      </w:tr>
      <w:tr w:rsidR="005D36D8" w:rsidRPr="00FD2B3F" w14:paraId="6762CA34" w14:textId="77777777" w:rsidTr="002A22B9">
        <w:tc>
          <w:tcPr>
            <w:tcW w:w="1256" w:type="dxa"/>
          </w:tcPr>
          <w:p w14:paraId="70E8BBB5" w14:textId="77777777" w:rsidR="005D36D8" w:rsidRDefault="005D36D8" w:rsidP="00130999"/>
        </w:tc>
        <w:tc>
          <w:tcPr>
            <w:tcW w:w="7384" w:type="dxa"/>
          </w:tcPr>
          <w:p w14:paraId="2B75F5C8" w14:textId="77777777" w:rsidR="005D36D8" w:rsidRPr="00107797" w:rsidRDefault="005D36D8" w:rsidP="00CE41A7"/>
        </w:tc>
      </w:tr>
      <w:tr w:rsidR="005D36D8" w:rsidRPr="00FD2B3F" w14:paraId="14F49D2F" w14:textId="77777777" w:rsidTr="002A22B9">
        <w:tc>
          <w:tcPr>
            <w:tcW w:w="1256" w:type="dxa"/>
          </w:tcPr>
          <w:p w14:paraId="3D0CBBF0" w14:textId="7C178E10" w:rsidR="005D36D8" w:rsidRDefault="005D36D8" w:rsidP="00130999">
            <w:r>
              <w:t>2014</w:t>
            </w:r>
          </w:p>
        </w:tc>
        <w:tc>
          <w:tcPr>
            <w:tcW w:w="7384" w:type="dxa"/>
          </w:tcPr>
          <w:p w14:paraId="2C92C0A1" w14:textId="6CDAE0F4" w:rsidR="005D36D8" w:rsidRPr="00107797" w:rsidRDefault="005D36D8" w:rsidP="00CE41A7">
            <w:r w:rsidRPr="00107797">
              <w:t>“This Country is Greatly Injured: Human-Animal Relationships and Empire in the 18</w:t>
            </w:r>
            <w:r w:rsidRPr="00107797">
              <w:rPr>
                <w:vertAlign w:val="superscript"/>
              </w:rPr>
              <w:t>th</w:t>
            </w:r>
            <w:r w:rsidRPr="00107797">
              <w:t xml:space="preserve"> Century Mississippi Valley,” presented at “Global Environmental Histories from Below,” symposium at University of Illinois, Urbana, March 6-7</w:t>
            </w:r>
            <w:r>
              <w:t xml:space="preserve"> (conference co-organizer)</w:t>
            </w:r>
            <w:r w:rsidRPr="00107797">
              <w:t>.</w:t>
            </w:r>
          </w:p>
        </w:tc>
      </w:tr>
      <w:tr w:rsidR="0097115A" w:rsidRPr="00FD2B3F" w14:paraId="322E2A4C" w14:textId="77777777" w:rsidTr="002A22B9">
        <w:tc>
          <w:tcPr>
            <w:tcW w:w="1256" w:type="dxa"/>
          </w:tcPr>
          <w:p w14:paraId="5748F3E6" w14:textId="77777777" w:rsidR="0097115A" w:rsidRDefault="0097115A" w:rsidP="00130999"/>
        </w:tc>
        <w:tc>
          <w:tcPr>
            <w:tcW w:w="7384" w:type="dxa"/>
          </w:tcPr>
          <w:p w14:paraId="24C19998" w14:textId="77777777" w:rsidR="0097115A" w:rsidRPr="00107797" w:rsidRDefault="0097115A" w:rsidP="00CE41A7"/>
        </w:tc>
      </w:tr>
      <w:tr w:rsidR="00D76974" w:rsidRPr="00FD2B3F" w14:paraId="40D8F054" w14:textId="77777777" w:rsidTr="002A22B9">
        <w:tc>
          <w:tcPr>
            <w:tcW w:w="1256" w:type="dxa"/>
          </w:tcPr>
          <w:p w14:paraId="0A34F32E" w14:textId="5EF02ED5" w:rsidR="00D76974" w:rsidRDefault="00D76974" w:rsidP="00130999">
            <w:r>
              <w:t>2014</w:t>
            </w:r>
          </w:p>
        </w:tc>
        <w:tc>
          <w:tcPr>
            <w:tcW w:w="7384" w:type="dxa"/>
          </w:tcPr>
          <w:p w14:paraId="2C61D945" w14:textId="040E024A" w:rsidR="00D76974" w:rsidRPr="00107797" w:rsidRDefault="00D76974" w:rsidP="00D76974">
            <w:pPr>
              <w:spacing w:line="276" w:lineRule="auto"/>
            </w:pPr>
            <w:r w:rsidRPr="00D76974">
              <w:t>Discussant</w:t>
            </w:r>
            <w:r>
              <w:t>,</w:t>
            </w:r>
            <w:r w:rsidRPr="00D76974">
              <w:t xml:space="preserve"> “</w:t>
            </w:r>
            <w:r w:rsidRPr="00D76974">
              <w:rPr>
                <w:i/>
              </w:rPr>
              <w:t>With every degree of humanity,</w:t>
            </w:r>
            <w:r w:rsidRPr="00D76974">
              <w:rPr>
                <w:iCs/>
              </w:rPr>
              <w:t>” Cultures of Law in Global Context Symposium, University of Illinois, April 2014.</w:t>
            </w:r>
          </w:p>
        </w:tc>
      </w:tr>
      <w:tr w:rsidR="00D76974" w:rsidRPr="00FD2B3F" w14:paraId="21718D1D" w14:textId="77777777" w:rsidTr="002A22B9">
        <w:tc>
          <w:tcPr>
            <w:tcW w:w="1256" w:type="dxa"/>
          </w:tcPr>
          <w:p w14:paraId="5D58A48E" w14:textId="77777777" w:rsidR="00D76974" w:rsidRDefault="00D76974" w:rsidP="00130999"/>
        </w:tc>
        <w:tc>
          <w:tcPr>
            <w:tcW w:w="7384" w:type="dxa"/>
          </w:tcPr>
          <w:p w14:paraId="2CADC529" w14:textId="77777777" w:rsidR="00D76974" w:rsidRPr="00107797" w:rsidRDefault="00D76974" w:rsidP="00CE41A7"/>
        </w:tc>
      </w:tr>
      <w:tr w:rsidR="0097115A" w:rsidRPr="00FD2B3F" w14:paraId="6851FC94" w14:textId="77777777" w:rsidTr="002A22B9">
        <w:tc>
          <w:tcPr>
            <w:tcW w:w="1256" w:type="dxa"/>
          </w:tcPr>
          <w:p w14:paraId="27DFD210" w14:textId="6756B1B5" w:rsidR="0097115A" w:rsidRDefault="0097115A" w:rsidP="00130999">
            <w:r>
              <w:t>2013</w:t>
            </w:r>
          </w:p>
        </w:tc>
        <w:tc>
          <w:tcPr>
            <w:tcW w:w="7384" w:type="dxa"/>
          </w:tcPr>
          <w:p w14:paraId="508A6503" w14:textId="20011958" w:rsidR="0097115A" w:rsidRPr="00107797" w:rsidRDefault="0097115A" w:rsidP="00CE41A7">
            <w:r w:rsidRPr="00107797">
              <w:t>“Ethnohistory and Social Network Analysis: Archives of Connection,” presented at Ethnohistory Annual Meeting, New Orleans, October.</w:t>
            </w:r>
          </w:p>
        </w:tc>
      </w:tr>
      <w:tr w:rsidR="00CC3380" w:rsidRPr="00FD2B3F" w14:paraId="519D3536" w14:textId="77777777" w:rsidTr="002A22B9">
        <w:tc>
          <w:tcPr>
            <w:tcW w:w="1256" w:type="dxa"/>
          </w:tcPr>
          <w:p w14:paraId="7AA71C3E" w14:textId="77777777" w:rsidR="00CC3380" w:rsidRDefault="00CC3380" w:rsidP="00130999"/>
        </w:tc>
        <w:tc>
          <w:tcPr>
            <w:tcW w:w="7384" w:type="dxa"/>
          </w:tcPr>
          <w:p w14:paraId="77F3735A" w14:textId="77777777" w:rsidR="00CC3380" w:rsidRPr="00107797" w:rsidRDefault="00CC3380" w:rsidP="00CE41A7"/>
        </w:tc>
      </w:tr>
      <w:tr w:rsidR="00CC3380" w:rsidRPr="00FD2B3F" w14:paraId="0E7A56A5" w14:textId="77777777" w:rsidTr="002A22B9">
        <w:tc>
          <w:tcPr>
            <w:tcW w:w="1256" w:type="dxa"/>
          </w:tcPr>
          <w:p w14:paraId="71B6413D" w14:textId="03C9BC07" w:rsidR="00CC3380" w:rsidRDefault="00CC3380" w:rsidP="00130999">
            <w:r w:rsidRPr="00107797">
              <w:t>2013</w:t>
            </w:r>
          </w:p>
        </w:tc>
        <w:tc>
          <w:tcPr>
            <w:tcW w:w="7384" w:type="dxa"/>
          </w:tcPr>
          <w:p w14:paraId="77F1B359" w14:textId="52E3AF52" w:rsidR="00CC3380" w:rsidRPr="00107797" w:rsidRDefault="00CC3380" w:rsidP="00CE41A7">
            <w:r w:rsidRPr="00107797">
              <w:t xml:space="preserve">“Illinois Ethnogenesis: Native Power in the Borderlands before 1607,” in </w:t>
            </w:r>
            <w:r w:rsidRPr="00107797">
              <w:rPr>
                <w:i/>
              </w:rPr>
              <w:t>Before 1607: A William and Mary Quarterly and Early Modern Studies Institute Workshop,</w:t>
            </w:r>
            <w:r w:rsidRPr="00107797">
              <w:t xml:space="preserve"> Huntington Library, Pasadena, CA, May 24-5.</w:t>
            </w:r>
          </w:p>
        </w:tc>
      </w:tr>
      <w:tr w:rsidR="00CC3380" w:rsidRPr="00FD2B3F" w14:paraId="4EAF7F36" w14:textId="77777777" w:rsidTr="002A22B9">
        <w:tc>
          <w:tcPr>
            <w:tcW w:w="1256" w:type="dxa"/>
          </w:tcPr>
          <w:p w14:paraId="7FF5236A" w14:textId="77777777" w:rsidR="00CC3380" w:rsidRPr="00107797" w:rsidRDefault="00CC3380" w:rsidP="00130999"/>
        </w:tc>
        <w:tc>
          <w:tcPr>
            <w:tcW w:w="7384" w:type="dxa"/>
          </w:tcPr>
          <w:p w14:paraId="7A5CA193" w14:textId="77777777" w:rsidR="00CC3380" w:rsidRPr="00107797" w:rsidRDefault="00CC3380" w:rsidP="00CE41A7"/>
        </w:tc>
      </w:tr>
      <w:tr w:rsidR="00CC3380" w:rsidRPr="00FD2B3F" w14:paraId="4173929B" w14:textId="77777777" w:rsidTr="002A22B9">
        <w:tc>
          <w:tcPr>
            <w:tcW w:w="1256" w:type="dxa"/>
          </w:tcPr>
          <w:p w14:paraId="0FC4C5EC" w14:textId="4FA3764D" w:rsidR="00CC3380" w:rsidRPr="00107797" w:rsidRDefault="00CC3380" w:rsidP="00130999">
            <w:r>
              <w:t>2012</w:t>
            </w:r>
          </w:p>
        </w:tc>
        <w:tc>
          <w:tcPr>
            <w:tcW w:w="7384" w:type="dxa"/>
          </w:tcPr>
          <w:p w14:paraId="0AE9ABE1" w14:textId="665B5F31" w:rsidR="00CC3380" w:rsidRPr="00107797" w:rsidRDefault="00CC3380" w:rsidP="00CE41A7">
            <w:r w:rsidRPr="00107797">
              <w:t xml:space="preserve">“‘Poor Inhabitants…in a State of Slavery’: George Morgan, Trade, and Empire in the Ohio Valley Backcountry, 1765-1780,” at “The Long Struggle for the Ohio Valley, 1752-1815,” at </w:t>
            </w:r>
            <w:proofErr w:type="spellStart"/>
            <w:r w:rsidRPr="00107797">
              <w:t>Filson</w:t>
            </w:r>
            <w:proofErr w:type="spellEnd"/>
            <w:r w:rsidRPr="00107797">
              <w:t xml:space="preserve"> Historical Society, Louisville, KY, October 26-28.</w:t>
            </w:r>
          </w:p>
        </w:tc>
      </w:tr>
      <w:tr w:rsidR="00CC3380" w:rsidRPr="00FD2B3F" w14:paraId="5F9F6897" w14:textId="77777777" w:rsidTr="002A22B9">
        <w:tc>
          <w:tcPr>
            <w:tcW w:w="1256" w:type="dxa"/>
          </w:tcPr>
          <w:p w14:paraId="089128C0" w14:textId="77777777" w:rsidR="00CC3380" w:rsidRDefault="00CC3380" w:rsidP="00130999"/>
        </w:tc>
        <w:tc>
          <w:tcPr>
            <w:tcW w:w="7384" w:type="dxa"/>
          </w:tcPr>
          <w:p w14:paraId="43D50EA3" w14:textId="77777777" w:rsidR="00CC3380" w:rsidRPr="00107797" w:rsidRDefault="00CC3380" w:rsidP="00CE41A7"/>
        </w:tc>
      </w:tr>
      <w:tr w:rsidR="00CC3380" w:rsidRPr="00FD2B3F" w14:paraId="48FCDEB5" w14:textId="77777777" w:rsidTr="002A22B9">
        <w:tc>
          <w:tcPr>
            <w:tcW w:w="1256" w:type="dxa"/>
          </w:tcPr>
          <w:p w14:paraId="0B6F3C1B" w14:textId="601A3146" w:rsidR="00CC3380" w:rsidRDefault="00CC3380" w:rsidP="00130999">
            <w:r>
              <w:t>2012</w:t>
            </w:r>
          </w:p>
        </w:tc>
        <w:tc>
          <w:tcPr>
            <w:tcW w:w="7384" w:type="dxa"/>
          </w:tcPr>
          <w:p w14:paraId="45618374" w14:textId="5307CDBE" w:rsidR="00CC3380" w:rsidRPr="00107797" w:rsidRDefault="00CC3380" w:rsidP="00CE41A7">
            <w:r w:rsidRPr="00107797">
              <w:t xml:space="preserve">Panel Discussant, Commentator and Chair, “The Seven Years’ War and After,” in </w:t>
            </w:r>
            <w:r w:rsidRPr="00107797">
              <w:rPr>
                <w:i/>
              </w:rPr>
              <w:t>Law in the French Atlantic</w:t>
            </w:r>
            <w:r w:rsidRPr="00107797">
              <w:t xml:space="preserve">, Symposium on Comparative Early Modern Legal History, Newberry Library, October 5. </w:t>
            </w:r>
          </w:p>
        </w:tc>
      </w:tr>
      <w:tr w:rsidR="002C7E45" w:rsidRPr="00FD2B3F" w14:paraId="48CB016F" w14:textId="77777777" w:rsidTr="002A22B9">
        <w:tc>
          <w:tcPr>
            <w:tcW w:w="1256" w:type="dxa"/>
          </w:tcPr>
          <w:p w14:paraId="5E00624D" w14:textId="77777777" w:rsidR="002C7E45" w:rsidRDefault="002C7E45" w:rsidP="00130999"/>
        </w:tc>
        <w:tc>
          <w:tcPr>
            <w:tcW w:w="7384" w:type="dxa"/>
          </w:tcPr>
          <w:p w14:paraId="4FC80DEC" w14:textId="77777777" w:rsidR="002C7E45" w:rsidRPr="00107797" w:rsidRDefault="002C7E45" w:rsidP="00CE41A7"/>
        </w:tc>
      </w:tr>
      <w:tr w:rsidR="002C7E45" w:rsidRPr="00FD2B3F" w14:paraId="42B36F0B" w14:textId="77777777" w:rsidTr="002A22B9">
        <w:tc>
          <w:tcPr>
            <w:tcW w:w="1256" w:type="dxa"/>
          </w:tcPr>
          <w:p w14:paraId="61524418" w14:textId="6C97C593" w:rsidR="002C7E45" w:rsidRDefault="002C7E45" w:rsidP="00130999">
            <w:r>
              <w:t>2012</w:t>
            </w:r>
          </w:p>
        </w:tc>
        <w:tc>
          <w:tcPr>
            <w:tcW w:w="7384" w:type="dxa"/>
          </w:tcPr>
          <w:p w14:paraId="2C0B25BC" w14:textId="28EB2467" w:rsidR="002C7E45" w:rsidRPr="00107797" w:rsidRDefault="002C7E45" w:rsidP="00CE41A7">
            <w:r w:rsidRPr="00107797">
              <w:t xml:space="preserve">“Facebook Kaskaskia: Kinship and Assimilation in Illinois Country, 1695-1730,” at </w:t>
            </w:r>
            <w:proofErr w:type="spellStart"/>
            <w:r w:rsidRPr="00107797">
              <w:t>Omohundro</w:t>
            </w:r>
            <w:proofErr w:type="spellEnd"/>
            <w:r w:rsidRPr="00107797">
              <w:t xml:space="preserve"> Institute of Early American Culture annual meeting, Pasadena, CA, June.</w:t>
            </w:r>
          </w:p>
        </w:tc>
      </w:tr>
      <w:tr w:rsidR="002C7E45" w:rsidRPr="00FD2B3F" w14:paraId="15D9348A" w14:textId="77777777" w:rsidTr="002A22B9">
        <w:tc>
          <w:tcPr>
            <w:tcW w:w="1256" w:type="dxa"/>
          </w:tcPr>
          <w:p w14:paraId="17C2471F" w14:textId="77777777" w:rsidR="002C7E45" w:rsidRDefault="002C7E45" w:rsidP="00130999"/>
        </w:tc>
        <w:tc>
          <w:tcPr>
            <w:tcW w:w="7384" w:type="dxa"/>
          </w:tcPr>
          <w:p w14:paraId="132F3A38" w14:textId="77777777" w:rsidR="002C7E45" w:rsidRPr="00107797" w:rsidRDefault="002C7E45" w:rsidP="00CE41A7"/>
        </w:tc>
      </w:tr>
      <w:tr w:rsidR="002C7E45" w:rsidRPr="00FD2B3F" w14:paraId="41F9440A" w14:textId="77777777" w:rsidTr="002A22B9">
        <w:tc>
          <w:tcPr>
            <w:tcW w:w="1256" w:type="dxa"/>
          </w:tcPr>
          <w:p w14:paraId="13CDE9B3" w14:textId="532660F1" w:rsidR="002C7E45" w:rsidRDefault="002C7E45" w:rsidP="00130999">
            <w:r w:rsidRPr="00107797">
              <w:t>2012</w:t>
            </w:r>
          </w:p>
        </w:tc>
        <w:tc>
          <w:tcPr>
            <w:tcW w:w="7384" w:type="dxa"/>
          </w:tcPr>
          <w:p w14:paraId="5D8B3EE8" w14:textId="4DC67FEC" w:rsidR="002C7E45" w:rsidRPr="00107797" w:rsidRDefault="002C7E45" w:rsidP="00CE41A7">
            <w:r w:rsidRPr="00107797">
              <w:t>“Facebook Kaskaskia: Kinship, Instrumentalism, and Assimilation in Colonial Illinois,” at French Colonial Historical Society, New Orleans, LA, May.</w:t>
            </w:r>
          </w:p>
        </w:tc>
      </w:tr>
      <w:tr w:rsidR="002C7E45" w:rsidRPr="00FD2B3F" w14:paraId="72B27270" w14:textId="77777777" w:rsidTr="002A22B9">
        <w:tc>
          <w:tcPr>
            <w:tcW w:w="1256" w:type="dxa"/>
          </w:tcPr>
          <w:p w14:paraId="102F79B6" w14:textId="77777777" w:rsidR="002C7E45" w:rsidRPr="00107797" w:rsidRDefault="002C7E45" w:rsidP="00130999"/>
        </w:tc>
        <w:tc>
          <w:tcPr>
            <w:tcW w:w="7384" w:type="dxa"/>
          </w:tcPr>
          <w:p w14:paraId="085CFF15" w14:textId="77777777" w:rsidR="002C7E45" w:rsidRPr="00107797" w:rsidRDefault="002C7E45" w:rsidP="00CE41A7"/>
        </w:tc>
      </w:tr>
      <w:tr w:rsidR="002C7E45" w:rsidRPr="00FD2B3F" w14:paraId="5CDB4745" w14:textId="77777777" w:rsidTr="002A22B9">
        <w:tc>
          <w:tcPr>
            <w:tcW w:w="1256" w:type="dxa"/>
          </w:tcPr>
          <w:p w14:paraId="696E35D7" w14:textId="5E641DCA" w:rsidR="002C7E45" w:rsidRPr="00107797" w:rsidRDefault="002C7E45" w:rsidP="00130999">
            <w:r>
              <w:t>2012</w:t>
            </w:r>
          </w:p>
        </w:tc>
        <w:tc>
          <w:tcPr>
            <w:tcW w:w="7384" w:type="dxa"/>
          </w:tcPr>
          <w:p w14:paraId="44146108" w14:textId="0FB6A6CE" w:rsidR="002C7E45" w:rsidRPr="002C7E45" w:rsidRDefault="002C7E45" w:rsidP="00CE41A7">
            <w:pPr>
              <w:rPr>
                <w:b/>
                <w:bCs/>
              </w:rPr>
            </w:pPr>
            <w:r w:rsidRPr="00107797">
              <w:t>“</w:t>
            </w:r>
            <w:r w:rsidRPr="00107797">
              <w:rPr>
                <w:bCs/>
              </w:rPr>
              <w:t>Facebook Kaskaskia: Kinship and Social Networks in a French-Illinois Borderland, 1695–1735,” at American Historical Association Annual Meeting, January 8</w:t>
            </w:r>
            <w:r>
              <w:rPr>
                <w:bCs/>
              </w:rPr>
              <w:t>.</w:t>
            </w:r>
          </w:p>
        </w:tc>
      </w:tr>
      <w:tr w:rsidR="002C7E45" w:rsidRPr="00FD2B3F" w14:paraId="3677B125" w14:textId="77777777" w:rsidTr="002A22B9">
        <w:tc>
          <w:tcPr>
            <w:tcW w:w="1256" w:type="dxa"/>
          </w:tcPr>
          <w:p w14:paraId="219BEF9E" w14:textId="77777777" w:rsidR="002C7E45" w:rsidRDefault="002C7E45" w:rsidP="00130999"/>
        </w:tc>
        <w:tc>
          <w:tcPr>
            <w:tcW w:w="7384" w:type="dxa"/>
          </w:tcPr>
          <w:p w14:paraId="764454D7" w14:textId="77777777" w:rsidR="002C7E45" w:rsidRPr="00107797" w:rsidRDefault="002C7E45" w:rsidP="00CE41A7"/>
        </w:tc>
      </w:tr>
      <w:tr w:rsidR="002C7E45" w:rsidRPr="00FD2B3F" w14:paraId="2EEE0BD2" w14:textId="77777777" w:rsidTr="002A22B9">
        <w:tc>
          <w:tcPr>
            <w:tcW w:w="1256" w:type="dxa"/>
          </w:tcPr>
          <w:p w14:paraId="4BE0C6B6" w14:textId="44AFCEB5" w:rsidR="002C7E45" w:rsidRDefault="002C7E45" w:rsidP="00130999">
            <w:r>
              <w:t>2012</w:t>
            </w:r>
          </w:p>
        </w:tc>
        <w:tc>
          <w:tcPr>
            <w:tcW w:w="7384" w:type="dxa"/>
          </w:tcPr>
          <w:p w14:paraId="09341A9F" w14:textId="62063E71" w:rsidR="002C7E45" w:rsidRPr="00107797" w:rsidRDefault="002C7E45" w:rsidP="00CE41A7">
            <w:r w:rsidRPr="00107797">
              <w:t xml:space="preserve">Moderator, “The Amistad Rebellion: An Atlantic History from Below,” by Marcus </w:t>
            </w:r>
            <w:proofErr w:type="spellStart"/>
            <w:r w:rsidRPr="00107797">
              <w:t>Rediker</w:t>
            </w:r>
            <w:proofErr w:type="spellEnd"/>
            <w:r w:rsidRPr="00107797">
              <w:t>, at “Empires from Below” IPRH Spring Symposium, April 5.</w:t>
            </w:r>
          </w:p>
        </w:tc>
      </w:tr>
      <w:tr w:rsidR="002C7E45" w:rsidRPr="00FD2B3F" w14:paraId="29ED3740" w14:textId="77777777" w:rsidTr="002A22B9">
        <w:tc>
          <w:tcPr>
            <w:tcW w:w="1256" w:type="dxa"/>
          </w:tcPr>
          <w:p w14:paraId="3FEAC3D7" w14:textId="77777777" w:rsidR="002C7E45" w:rsidRDefault="002C7E45" w:rsidP="00130999"/>
        </w:tc>
        <w:tc>
          <w:tcPr>
            <w:tcW w:w="7384" w:type="dxa"/>
          </w:tcPr>
          <w:p w14:paraId="2C67EC9E" w14:textId="77777777" w:rsidR="002C7E45" w:rsidRPr="00107797" w:rsidRDefault="002C7E45" w:rsidP="00CE41A7"/>
        </w:tc>
      </w:tr>
      <w:tr w:rsidR="002C7E45" w:rsidRPr="00FD2B3F" w14:paraId="5BF02F72" w14:textId="77777777" w:rsidTr="002A22B9">
        <w:tc>
          <w:tcPr>
            <w:tcW w:w="1256" w:type="dxa"/>
          </w:tcPr>
          <w:p w14:paraId="3BEC1359" w14:textId="5371B923" w:rsidR="002C7E45" w:rsidRDefault="002C7E45" w:rsidP="00130999">
            <w:r>
              <w:lastRenderedPageBreak/>
              <w:t>2011</w:t>
            </w:r>
          </w:p>
        </w:tc>
        <w:tc>
          <w:tcPr>
            <w:tcW w:w="7384" w:type="dxa"/>
          </w:tcPr>
          <w:p w14:paraId="6AAF2375" w14:textId="3BB5A9C9" w:rsidR="002C7E45" w:rsidRPr="00107797" w:rsidRDefault="002C7E45" w:rsidP="00CE41A7">
            <w:r w:rsidRPr="00107797">
              <w:t xml:space="preserve">“Facebook Kaskaskia: Families, Kinships, and Social Networks in Colonial Illinois Country,” given at Social Science History Association Annual Meeting, </w:t>
            </w:r>
            <w:r>
              <w:t xml:space="preserve">Boston, </w:t>
            </w:r>
            <w:r w:rsidRPr="00107797">
              <w:t>November 17-20</w:t>
            </w:r>
            <w:r>
              <w:t>,</w:t>
            </w:r>
          </w:p>
        </w:tc>
      </w:tr>
      <w:tr w:rsidR="002C7E45" w:rsidRPr="00FD2B3F" w14:paraId="66B29A7F" w14:textId="77777777" w:rsidTr="002A22B9">
        <w:tc>
          <w:tcPr>
            <w:tcW w:w="1256" w:type="dxa"/>
          </w:tcPr>
          <w:p w14:paraId="48C4D94B" w14:textId="77777777" w:rsidR="002C7E45" w:rsidRDefault="002C7E45" w:rsidP="00130999"/>
        </w:tc>
        <w:tc>
          <w:tcPr>
            <w:tcW w:w="7384" w:type="dxa"/>
          </w:tcPr>
          <w:p w14:paraId="42D0FE25" w14:textId="77777777" w:rsidR="002C7E45" w:rsidRPr="00107797" w:rsidRDefault="002C7E45" w:rsidP="00CE41A7"/>
        </w:tc>
      </w:tr>
      <w:tr w:rsidR="002C7E45" w:rsidRPr="00FD2B3F" w14:paraId="56D8C6DA" w14:textId="77777777" w:rsidTr="002A22B9">
        <w:tc>
          <w:tcPr>
            <w:tcW w:w="1256" w:type="dxa"/>
          </w:tcPr>
          <w:p w14:paraId="0147B702" w14:textId="2BA7A731" w:rsidR="002C7E45" w:rsidRDefault="002C7E45" w:rsidP="00130999">
            <w:r w:rsidRPr="00107797">
              <w:rPr>
                <w:bCs/>
              </w:rPr>
              <w:t>2011</w:t>
            </w:r>
          </w:p>
        </w:tc>
        <w:tc>
          <w:tcPr>
            <w:tcW w:w="7384" w:type="dxa"/>
          </w:tcPr>
          <w:p w14:paraId="37446B65" w14:textId="287A76E0" w:rsidR="002C7E45" w:rsidRPr="00D76974" w:rsidRDefault="002C7E45" w:rsidP="00CE41A7">
            <w:pPr>
              <w:rPr>
                <w:bCs/>
              </w:rPr>
            </w:pPr>
            <w:r w:rsidRPr="00107797">
              <w:rPr>
                <w:bCs/>
              </w:rPr>
              <w:t>Moderator/Respondent, “Excited Hopes &amp; Weary Silence: Explorers’ Families, Inuit Maps, and British Information Anxiety, Autumn 1849,” by Annaliese Jacobs, at “Informing Empire: Science, Empire and Information in the Long Nineteenth Century,” UIUC Symposium, November 4.</w:t>
            </w:r>
          </w:p>
        </w:tc>
      </w:tr>
      <w:tr w:rsidR="002C7E45" w:rsidRPr="00FD2B3F" w14:paraId="3AC4AC62" w14:textId="77777777" w:rsidTr="002A22B9">
        <w:tc>
          <w:tcPr>
            <w:tcW w:w="1256" w:type="dxa"/>
          </w:tcPr>
          <w:p w14:paraId="1BBF29F0" w14:textId="77777777" w:rsidR="002C7E45" w:rsidRPr="00107797" w:rsidRDefault="002C7E45" w:rsidP="00130999">
            <w:pPr>
              <w:rPr>
                <w:bCs/>
              </w:rPr>
            </w:pPr>
          </w:p>
        </w:tc>
        <w:tc>
          <w:tcPr>
            <w:tcW w:w="7384" w:type="dxa"/>
          </w:tcPr>
          <w:p w14:paraId="0FB8ACAA" w14:textId="77777777" w:rsidR="002C7E45" w:rsidRPr="00107797" w:rsidRDefault="002C7E45" w:rsidP="002C7E45">
            <w:pPr>
              <w:rPr>
                <w:bCs/>
              </w:rPr>
            </w:pPr>
          </w:p>
        </w:tc>
      </w:tr>
      <w:tr w:rsidR="002C7E45" w:rsidRPr="00FD2B3F" w14:paraId="5543ABB2" w14:textId="77777777" w:rsidTr="002A22B9">
        <w:tc>
          <w:tcPr>
            <w:tcW w:w="1256" w:type="dxa"/>
          </w:tcPr>
          <w:p w14:paraId="77349249" w14:textId="525DC0D0" w:rsidR="002C7E45" w:rsidRPr="00107797" w:rsidRDefault="002C7E45" w:rsidP="00130999">
            <w:pPr>
              <w:rPr>
                <w:bCs/>
              </w:rPr>
            </w:pPr>
            <w:r>
              <w:rPr>
                <w:bCs/>
              </w:rPr>
              <w:t>2010</w:t>
            </w:r>
          </w:p>
        </w:tc>
        <w:tc>
          <w:tcPr>
            <w:tcW w:w="7384" w:type="dxa"/>
          </w:tcPr>
          <w:p w14:paraId="36DCF22E" w14:textId="16B226A0" w:rsidR="002C7E45" w:rsidRPr="002C7E45" w:rsidRDefault="002C7E45" w:rsidP="002C7E45">
            <w:r w:rsidRPr="00107797">
              <w:t>“Facebook Kaskaskia: Social Network Analysis of a French-Indian community in 18</w:t>
            </w:r>
            <w:r w:rsidRPr="00107797">
              <w:rPr>
                <w:vertAlign w:val="superscript"/>
              </w:rPr>
              <w:t>th</w:t>
            </w:r>
            <w:r w:rsidRPr="00107797">
              <w:t xml:space="preserve"> century Kaskaskia” at Ethnohistory Annual Conference, Ottawa, Canada, </w:t>
            </w:r>
            <w:r>
              <w:t>October</w:t>
            </w:r>
            <w:r w:rsidRPr="00107797">
              <w:t>.</w:t>
            </w:r>
          </w:p>
        </w:tc>
      </w:tr>
      <w:tr w:rsidR="002C7E45" w:rsidRPr="00FD2B3F" w14:paraId="3806AF8B" w14:textId="77777777" w:rsidTr="002A22B9">
        <w:tc>
          <w:tcPr>
            <w:tcW w:w="1256" w:type="dxa"/>
          </w:tcPr>
          <w:p w14:paraId="2CE96462" w14:textId="77777777" w:rsidR="002C7E45" w:rsidRDefault="002C7E45" w:rsidP="00130999">
            <w:pPr>
              <w:rPr>
                <w:bCs/>
              </w:rPr>
            </w:pPr>
          </w:p>
        </w:tc>
        <w:tc>
          <w:tcPr>
            <w:tcW w:w="7384" w:type="dxa"/>
          </w:tcPr>
          <w:p w14:paraId="10BCDA12" w14:textId="77777777" w:rsidR="002C7E45" w:rsidRPr="00107797" w:rsidRDefault="002C7E45" w:rsidP="002C7E45"/>
        </w:tc>
      </w:tr>
      <w:tr w:rsidR="002C7E45" w:rsidRPr="00FD2B3F" w14:paraId="2588FB18" w14:textId="77777777" w:rsidTr="002A22B9">
        <w:tc>
          <w:tcPr>
            <w:tcW w:w="1256" w:type="dxa"/>
          </w:tcPr>
          <w:p w14:paraId="1BF7B36D" w14:textId="3957512F" w:rsidR="002C7E45" w:rsidRDefault="002C7E45" w:rsidP="00130999">
            <w:pPr>
              <w:rPr>
                <w:bCs/>
              </w:rPr>
            </w:pPr>
            <w:r>
              <w:rPr>
                <w:bCs/>
              </w:rPr>
              <w:t>2008</w:t>
            </w:r>
          </w:p>
        </w:tc>
        <w:tc>
          <w:tcPr>
            <w:tcW w:w="7384" w:type="dxa"/>
          </w:tcPr>
          <w:p w14:paraId="08AB0FC7" w14:textId="21A5A7FE" w:rsidR="002C7E45" w:rsidRPr="00107797" w:rsidRDefault="002C7E45" w:rsidP="002C7E45">
            <w:r w:rsidRPr="00107797">
              <w:t xml:space="preserve">“‘Other White Men’: The Peopling of the Illinois Country, 1717-1752,” at </w:t>
            </w:r>
            <w:proofErr w:type="spellStart"/>
            <w:r w:rsidRPr="00107797">
              <w:t>Omohundro</w:t>
            </w:r>
            <w:proofErr w:type="spellEnd"/>
            <w:r w:rsidRPr="00107797">
              <w:t xml:space="preserve"> Institute of Early American History and Culture, Annual meeting, Boston MA</w:t>
            </w:r>
            <w:r>
              <w:t>, June</w:t>
            </w:r>
            <w:r w:rsidRPr="00107797">
              <w:t xml:space="preserve">.  </w:t>
            </w:r>
          </w:p>
        </w:tc>
      </w:tr>
      <w:tr w:rsidR="002C7E45" w:rsidRPr="00FD2B3F" w14:paraId="5D097851" w14:textId="77777777" w:rsidTr="002A22B9">
        <w:tc>
          <w:tcPr>
            <w:tcW w:w="1256" w:type="dxa"/>
          </w:tcPr>
          <w:p w14:paraId="426C647A" w14:textId="77777777" w:rsidR="002C7E45" w:rsidRDefault="002C7E45" w:rsidP="00130999">
            <w:pPr>
              <w:rPr>
                <w:bCs/>
              </w:rPr>
            </w:pPr>
          </w:p>
        </w:tc>
        <w:tc>
          <w:tcPr>
            <w:tcW w:w="7384" w:type="dxa"/>
          </w:tcPr>
          <w:p w14:paraId="535773FC" w14:textId="77777777" w:rsidR="002C7E45" w:rsidRPr="00107797" w:rsidRDefault="002C7E45" w:rsidP="002C7E45"/>
        </w:tc>
      </w:tr>
      <w:tr w:rsidR="002C7E45" w:rsidRPr="00FD2B3F" w14:paraId="7D521DC4" w14:textId="77777777" w:rsidTr="002A22B9">
        <w:tc>
          <w:tcPr>
            <w:tcW w:w="1256" w:type="dxa"/>
          </w:tcPr>
          <w:p w14:paraId="4CADDF78" w14:textId="6E532B4E" w:rsidR="002C7E45" w:rsidRDefault="002C7E45" w:rsidP="00130999">
            <w:pPr>
              <w:rPr>
                <w:bCs/>
              </w:rPr>
            </w:pPr>
            <w:r>
              <w:rPr>
                <w:bCs/>
              </w:rPr>
              <w:t>2008</w:t>
            </w:r>
          </w:p>
        </w:tc>
        <w:tc>
          <w:tcPr>
            <w:tcW w:w="7384" w:type="dxa"/>
          </w:tcPr>
          <w:p w14:paraId="4562E0AD" w14:textId="72DB3BBE" w:rsidR="002C7E45" w:rsidRPr="00107797" w:rsidRDefault="002C7E45" w:rsidP="002C7E45">
            <w:r w:rsidRPr="00107797">
              <w:t>“‘I speak Well’: Communication, Cultural Understanding, and the End of a Missionary Middle Ground in Illinois Country, 1673-1712,” at French Colonial Historical Society annual meeting, Quebec City</w:t>
            </w:r>
            <w:r>
              <w:t>, May</w:t>
            </w:r>
            <w:r w:rsidRPr="00107797">
              <w:t>.</w:t>
            </w:r>
          </w:p>
        </w:tc>
      </w:tr>
      <w:tr w:rsidR="002C7E45" w:rsidRPr="00FD2B3F" w14:paraId="1B050B1C" w14:textId="77777777" w:rsidTr="002A22B9">
        <w:tc>
          <w:tcPr>
            <w:tcW w:w="1256" w:type="dxa"/>
          </w:tcPr>
          <w:p w14:paraId="5C391F45" w14:textId="77777777" w:rsidR="002C7E45" w:rsidRDefault="002C7E45" w:rsidP="00130999">
            <w:pPr>
              <w:rPr>
                <w:bCs/>
              </w:rPr>
            </w:pPr>
          </w:p>
        </w:tc>
        <w:tc>
          <w:tcPr>
            <w:tcW w:w="7384" w:type="dxa"/>
          </w:tcPr>
          <w:p w14:paraId="16717E40" w14:textId="77777777" w:rsidR="002C7E45" w:rsidRPr="00107797" w:rsidRDefault="002C7E45" w:rsidP="002C7E45"/>
        </w:tc>
      </w:tr>
      <w:tr w:rsidR="002C7E45" w:rsidRPr="00FD2B3F" w14:paraId="4F0C55EE" w14:textId="77777777" w:rsidTr="002A22B9">
        <w:tc>
          <w:tcPr>
            <w:tcW w:w="1256" w:type="dxa"/>
          </w:tcPr>
          <w:p w14:paraId="70151842" w14:textId="5C38F6E5" w:rsidR="002C7E45" w:rsidRDefault="002C7E45" w:rsidP="00130999">
            <w:pPr>
              <w:rPr>
                <w:bCs/>
              </w:rPr>
            </w:pPr>
            <w:r>
              <w:rPr>
                <w:bCs/>
              </w:rPr>
              <w:t>2007</w:t>
            </w:r>
          </w:p>
        </w:tc>
        <w:tc>
          <w:tcPr>
            <w:tcW w:w="7384" w:type="dxa"/>
          </w:tcPr>
          <w:p w14:paraId="74507E5B" w14:textId="106494A6" w:rsidR="002C7E45" w:rsidRPr="00107797" w:rsidRDefault="002C7E45" w:rsidP="002C7E45">
            <w:r w:rsidRPr="00107797">
              <w:t xml:space="preserve">“The Terms of Encounter: Language and Contested Visions of French Colonization in the Illinois Country, 1660-1702,” at the International Seminar on the History of the Atlantic World (Bernard </w:t>
            </w:r>
            <w:proofErr w:type="spellStart"/>
            <w:r w:rsidRPr="00107797">
              <w:t>Bailyn</w:t>
            </w:r>
            <w:proofErr w:type="spellEnd"/>
            <w:r w:rsidRPr="00107797">
              <w:t>, director), Harvard University, August.</w:t>
            </w:r>
          </w:p>
        </w:tc>
      </w:tr>
      <w:tr w:rsidR="002C7E45" w:rsidRPr="00FD2B3F" w14:paraId="606B33E8" w14:textId="77777777" w:rsidTr="002A22B9">
        <w:tc>
          <w:tcPr>
            <w:tcW w:w="1256" w:type="dxa"/>
          </w:tcPr>
          <w:p w14:paraId="03FEB830" w14:textId="77777777" w:rsidR="002C7E45" w:rsidRDefault="002C7E45" w:rsidP="00130999">
            <w:pPr>
              <w:rPr>
                <w:bCs/>
              </w:rPr>
            </w:pPr>
          </w:p>
        </w:tc>
        <w:tc>
          <w:tcPr>
            <w:tcW w:w="7384" w:type="dxa"/>
          </w:tcPr>
          <w:p w14:paraId="5DECCC6C" w14:textId="77777777" w:rsidR="002C7E45" w:rsidRPr="00107797" w:rsidRDefault="002C7E45" w:rsidP="002C7E45"/>
        </w:tc>
      </w:tr>
      <w:tr w:rsidR="002C7E45" w:rsidRPr="00FD2B3F" w14:paraId="54CEBAE3" w14:textId="77777777" w:rsidTr="002A22B9">
        <w:tc>
          <w:tcPr>
            <w:tcW w:w="1256" w:type="dxa"/>
          </w:tcPr>
          <w:p w14:paraId="6CEAD51E" w14:textId="6E2EE6EA" w:rsidR="002C7E45" w:rsidRDefault="002C7E45" w:rsidP="00130999">
            <w:pPr>
              <w:rPr>
                <w:bCs/>
              </w:rPr>
            </w:pPr>
            <w:r>
              <w:rPr>
                <w:bCs/>
              </w:rPr>
              <w:t>2006</w:t>
            </w:r>
          </w:p>
        </w:tc>
        <w:tc>
          <w:tcPr>
            <w:tcW w:w="7384" w:type="dxa"/>
          </w:tcPr>
          <w:p w14:paraId="07FECB6D" w14:textId="558539DC" w:rsidR="002C7E45" w:rsidRPr="00107797" w:rsidRDefault="002C7E45" w:rsidP="002C7E45">
            <w:r w:rsidRPr="00107797">
              <w:t>“Inventing a Creole Past: Nineteenth Century Writers and the Memory of French Illinois Country,” presented at Western History Association, Annual Meeting, St. Louis, MO, October.</w:t>
            </w:r>
          </w:p>
        </w:tc>
      </w:tr>
      <w:tr w:rsidR="002C7E45" w:rsidRPr="00FD2B3F" w14:paraId="072B2F7E" w14:textId="77777777" w:rsidTr="002A22B9">
        <w:tc>
          <w:tcPr>
            <w:tcW w:w="1256" w:type="dxa"/>
          </w:tcPr>
          <w:p w14:paraId="73407F24" w14:textId="77777777" w:rsidR="002C7E45" w:rsidRDefault="002C7E45" w:rsidP="00130999">
            <w:pPr>
              <w:rPr>
                <w:bCs/>
              </w:rPr>
            </w:pPr>
          </w:p>
        </w:tc>
        <w:tc>
          <w:tcPr>
            <w:tcW w:w="7384" w:type="dxa"/>
          </w:tcPr>
          <w:p w14:paraId="0C5A819E" w14:textId="77777777" w:rsidR="002C7E45" w:rsidRPr="00107797" w:rsidRDefault="002C7E45" w:rsidP="002C7E45"/>
        </w:tc>
      </w:tr>
      <w:tr w:rsidR="002C7E45" w:rsidRPr="00FD2B3F" w14:paraId="63628F57" w14:textId="77777777" w:rsidTr="002A22B9">
        <w:tc>
          <w:tcPr>
            <w:tcW w:w="1256" w:type="dxa"/>
          </w:tcPr>
          <w:p w14:paraId="48C04A0B" w14:textId="4F3D98EC" w:rsidR="002C7E45" w:rsidRDefault="002C7E45" w:rsidP="00130999">
            <w:pPr>
              <w:rPr>
                <w:bCs/>
              </w:rPr>
            </w:pPr>
            <w:r>
              <w:rPr>
                <w:bCs/>
              </w:rPr>
              <w:t>2005</w:t>
            </w:r>
          </w:p>
        </w:tc>
        <w:tc>
          <w:tcPr>
            <w:tcW w:w="7384" w:type="dxa"/>
          </w:tcPr>
          <w:p w14:paraId="13E56BBB" w14:textId="1B37A85B" w:rsidR="002C7E45" w:rsidRPr="00107797" w:rsidRDefault="002C7E45" w:rsidP="002C7E45">
            <w:r w:rsidRPr="00107797">
              <w:t>“Who they Were: Performing Community and Identity in 18</w:t>
            </w:r>
            <w:r w:rsidRPr="00107797">
              <w:rPr>
                <w:vertAlign w:val="superscript"/>
              </w:rPr>
              <w:t>th</w:t>
            </w:r>
            <w:r w:rsidRPr="00107797">
              <w:t xml:space="preserve"> Century Illinois,” presented at Western History Association, Annual meeting, Scottsdale, AZ, October.</w:t>
            </w:r>
          </w:p>
        </w:tc>
      </w:tr>
      <w:tr w:rsidR="002C7E45" w:rsidRPr="00FD2B3F" w14:paraId="59277F86" w14:textId="77777777" w:rsidTr="002A22B9">
        <w:tc>
          <w:tcPr>
            <w:tcW w:w="1256" w:type="dxa"/>
          </w:tcPr>
          <w:p w14:paraId="6F33DFC9" w14:textId="77777777" w:rsidR="002C7E45" w:rsidRDefault="002C7E45" w:rsidP="00130999">
            <w:pPr>
              <w:rPr>
                <w:bCs/>
              </w:rPr>
            </w:pPr>
          </w:p>
        </w:tc>
        <w:tc>
          <w:tcPr>
            <w:tcW w:w="7384" w:type="dxa"/>
          </w:tcPr>
          <w:p w14:paraId="341D0A78" w14:textId="77777777" w:rsidR="002C7E45" w:rsidRPr="00107797" w:rsidRDefault="002C7E45" w:rsidP="002C7E45"/>
        </w:tc>
      </w:tr>
      <w:tr w:rsidR="002C7E45" w:rsidRPr="00FD2B3F" w14:paraId="4A3144BD" w14:textId="77777777" w:rsidTr="002A22B9">
        <w:tc>
          <w:tcPr>
            <w:tcW w:w="1256" w:type="dxa"/>
          </w:tcPr>
          <w:p w14:paraId="71F01EAA" w14:textId="3D88183F" w:rsidR="002C7E45" w:rsidRDefault="002C7E45" w:rsidP="00130999">
            <w:pPr>
              <w:rPr>
                <w:bCs/>
              </w:rPr>
            </w:pPr>
            <w:r>
              <w:rPr>
                <w:bCs/>
              </w:rPr>
              <w:t>2005</w:t>
            </w:r>
          </w:p>
        </w:tc>
        <w:tc>
          <w:tcPr>
            <w:tcW w:w="7384" w:type="dxa"/>
          </w:tcPr>
          <w:p w14:paraId="23D5552C" w14:textId="3C2D8B13" w:rsidR="002C7E45" w:rsidRPr="00107797" w:rsidRDefault="002C7E45" w:rsidP="002C7E45">
            <w:r w:rsidRPr="00107797">
              <w:t>“Contrary to Good Order: Negotiating Authority and Subjecthood in 18</w:t>
            </w:r>
            <w:r w:rsidRPr="00107797">
              <w:rPr>
                <w:vertAlign w:val="superscript"/>
              </w:rPr>
              <w:t>th</w:t>
            </w:r>
            <w:r w:rsidRPr="00107797">
              <w:t xml:space="preserve"> Century Illinois Country,” </w:t>
            </w:r>
            <w:proofErr w:type="spellStart"/>
            <w:r w:rsidRPr="00107797">
              <w:t>Omohundro</w:t>
            </w:r>
            <w:proofErr w:type="spellEnd"/>
            <w:r w:rsidRPr="00107797">
              <w:t xml:space="preserve"> Institute for Early American History and Culture, Annual Conference, Santa Barbara, </w:t>
            </w:r>
            <w:r>
              <w:t xml:space="preserve">CA, </w:t>
            </w:r>
            <w:r w:rsidRPr="00107797">
              <w:t>June.</w:t>
            </w:r>
          </w:p>
        </w:tc>
      </w:tr>
      <w:tr w:rsidR="002C7E45" w:rsidRPr="00FD2B3F" w14:paraId="4BAF237D" w14:textId="77777777" w:rsidTr="002A22B9">
        <w:tc>
          <w:tcPr>
            <w:tcW w:w="1256" w:type="dxa"/>
          </w:tcPr>
          <w:p w14:paraId="518D8D4C" w14:textId="77777777" w:rsidR="002C7E45" w:rsidRDefault="002C7E45" w:rsidP="00130999">
            <w:pPr>
              <w:rPr>
                <w:bCs/>
              </w:rPr>
            </w:pPr>
          </w:p>
        </w:tc>
        <w:tc>
          <w:tcPr>
            <w:tcW w:w="7384" w:type="dxa"/>
          </w:tcPr>
          <w:p w14:paraId="3E728D9A" w14:textId="77777777" w:rsidR="002C7E45" w:rsidRPr="00107797" w:rsidRDefault="002C7E45" w:rsidP="002C7E45"/>
        </w:tc>
      </w:tr>
      <w:tr w:rsidR="002C7E45" w:rsidRPr="00FD2B3F" w14:paraId="0308F948" w14:textId="77777777" w:rsidTr="002A22B9">
        <w:tc>
          <w:tcPr>
            <w:tcW w:w="1256" w:type="dxa"/>
          </w:tcPr>
          <w:p w14:paraId="79733C9A" w14:textId="0AC78BDB" w:rsidR="002C7E45" w:rsidRDefault="002C7E45" w:rsidP="00130999">
            <w:pPr>
              <w:rPr>
                <w:bCs/>
              </w:rPr>
            </w:pPr>
            <w:r>
              <w:rPr>
                <w:bCs/>
              </w:rPr>
              <w:t>2004</w:t>
            </w:r>
          </w:p>
        </w:tc>
        <w:tc>
          <w:tcPr>
            <w:tcW w:w="7384" w:type="dxa"/>
          </w:tcPr>
          <w:p w14:paraId="54E8D38F" w14:textId="610ACE14" w:rsidR="002C7E45" w:rsidRPr="00107797" w:rsidRDefault="002C7E45" w:rsidP="002C7E45">
            <w:r w:rsidRPr="00107797">
              <w:t>“’The Work of My Heart’: Narrating and Negotiating Marriage Across the Frontier in 18</w:t>
            </w:r>
            <w:r w:rsidRPr="00107797">
              <w:rPr>
                <w:vertAlign w:val="superscript"/>
              </w:rPr>
              <w:t>th</w:t>
            </w:r>
            <w:r w:rsidRPr="00107797">
              <w:t xml:space="preserve"> Century Illinois Country.” Presented at the </w:t>
            </w:r>
            <w:proofErr w:type="spellStart"/>
            <w:r w:rsidRPr="00107797">
              <w:t>Omohundro</w:t>
            </w:r>
            <w:proofErr w:type="spellEnd"/>
            <w:r w:rsidRPr="00107797">
              <w:t xml:space="preserve"> Institute for Early American History and Culture, Annual Conference, Northampton, MA, May</w:t>
            </w:r>
            <w:r>
              <w:t>.</w:t>
            </w:r>
          </w:p>
        </w:tc>
      </w:tr>
      <w:tr w:rsidR="002C7E45" w:rsidRPr="00FD2B3F" w14:paraId="33EDA3FF" w14:textId="77777777" w:rsidTr="002A22B9">
        <w:tc>
          <w:tcPr>
            <w:tcW w:w="1256" w:type="dxa"/>
          </w:tcPr>
          <w:p w14:paraId="72374E1D" w14:textId="77777777" w:rsidR="002C7E45" w:rsidRDefault="002C7E45" w:rsidP="00130999">
            <w:pPr>
              <w:rPr>
                <w:bCs/>
              </w:rPr>
            </w:pPr>
          </w:p>
        </w:tc>
        <w:tc>
          <w:tcPr>
            <w:tcW w:w="7384" w:type="dxa"/>
          </w:tcPr>
          <w:p w14:paraId="4EBC96AF" w14:textId="77777777" w:rsidR="002C7E45" w:rsidRPr="00107797" w:rsidRDefault="002C7E45" w:rsidP="002C7E45"/>
        </w:tc>
      </w:tr>
      <w:tr w:rsidR="002C7E45" w:rsidRPr="00FD2B3F" w14:paraId="4A323D02" w14:textId="77777777" w:rsidTr="002A22B9">
        <w:tc>
          <w:tcPr>
            <w:tcW w:w="1256" w:type="dxa"/>
          </w:tcPr>
          <w:p w14:paraId="77B794F4" w14:textId="10F774A9" w:rsidR="002C7E45" w:rsidRDefault="002C7E45" w:rsidP="00130999">
            <w:pPr>
              <w:rPr>
                <w:bCs/>
              </w:rPr>
            </w:pPr>
            <w:r>
              <w:rPr>
                <w:bCs/>
              </w:rPr>
              <w:t>2004</w:t>
            </w:r>
          </w:p>
        </w:tc>
        <w:tc>
          <w:tcPr>
            <w:tcW w:w="7384" w:type="dxa"/>
          </w:tcPr>
          <w:p w14:paraId="58DA4FBF" w14:textId="607FEBD8" w:rsidR="002C7E45" w:rsidRPr="00107797" w:rsidRDefault="002C7E45" w:rsidP="002C7E45">
            <w:r w:rsidRPr="00107797">
              <w:t>“Quieting the “Isle of Noise”: Forging Loyalty and Imperial Control in the 18</w:t>
            </w:r>
            <w:r w:rsidRPr="00107797">
              <w:rPr>
                <w:vertAlign w:val="superscript"/>
              </w:rPr>
              <w:t>th</w:t>
            </w:r>
            <w:r w:rsidRPr="00107797">
              <w:t xml:space="preserve"> Century Illinois Country,” Presented at Harvard University </w:t>
            </w:r>
            <w:r w:rsidRPr="00107797">
              <w:lastRenderedPageBreak/>
              <w:t xml:space="preserve">Conference on International History, </w:t>
            </w:r>
            <w:r w:rsidRPr="00107797">
              <w:rPr>
                <w:i/>
              </w:rPr>
              <w:t>Empires and Imperial Control,</w:t>
            </w:r>
            <w:r w:rsidRPr="00107797">
              <w:t xml:space="preserve"> March</w:t>
            </w:r>
            <w:r>
              <w:t>.</w:t>
            </w:r>
          </w:p>
        </w:tc>
      </w:tr>
      <w:tr w:rsidR="002C7E45" w:rsidRPr="00FD2B3F" w14:paraId="093009BF" w14:textId="77777777" w:rsidTr="002A22B9">
        <w:tc>
          <w:tcPr>
            <w:tcW w:w="1256" w:type="dxa"/>
          </w:tcPr>
          <w:p w14:paraId="0A499628" w14:textId="77777777" w:rsidR="002C7E45" w:rsidRDefault="002C7E45" w:rsidP="00130999">
            <w:pPr>
              <w:rPr>
                <w:bCs/>
              </w:rPr>
            </w:pPr>
          </w:p>
        </w:tc>
        <w:tc>
          <w:tcPr>
            <w:tcW w:w="7384" w:type="dxa"/>
          </w:tcPr>
          <w:p w14:paraId="441232B4" w14:textId="77777777" w:rsidR="002C7E45" w:rsidRPr="00107797" w:rsidRDefault="002C7E45" w:rsidP="002C7E45"/>
        </w:tc>
      </w:tr>
      <w:tr w:rsidR="002C7E45" w:rsidRPr="00FD2B3F" w14:paraId="25DA115B" w14:textId="77777777" w:rsidTr="002A22B9">
        <w:tc>
          <w:tcPr>
            <w:tcW w:w="1256" w:type="dxa"/>
          </w:tcPr>
          <w:p w14:paraId="56E5362F" w14:textId="63993FDC" w:rsidR="002C7E45" w:rsidRDefault="002C7E45" w:rsidP="00130999">
            <w:pPr>
              <w:rPr>
                <w:bCs/>
              </w:rPr>
            </w:pPr>
            <w:r>
              <w:rPr>
                <w:bCs/>
              </w:rPr>
              <w:t>2004</w:t>
            </w:r>
          </w:p>
        </w:tc>
        <w:tc>
          <w:tcPr>
            <w:tcW w:w="7384" w:type="dxa"/>
          </w:tcPr>
          <w:p w14:paraId="325C9C04" w14:textId="21FA93DF" w:rsidR="002C7E45" w:rsidRPr="00107797" w:rsidRDefault="002C7E45" w:rsidP="002C7E45">
            <w:r w:rsidRPr="00107797">
              <w:t>“Neglected as an Abandoned People: Forging Loyalty and Identity in 18</w:t>
            </w:r>
            <w:r w:rsidRPr="00107797">
              <w:rPr>
                <w:vertAlign w:val="superscript"/>
              </w:rPr>
              <w:t>th</w:t>
            </w:r>
            <w:r w:rsidRPr="00107797">
              <w:t xml:space="preserve"> Century Illinois Country.” Presented at “Lost Colonies” at The William McNeill Center for Early American Studies, University of Pennsylvania, March. </w:t>
            </w:r>
          </w:p>
        </w:tc>
      </w:tr>
      <w:tr w:rsidR="002C7E45" w:rsidRPr="00FD2B3F" w14:paraId="6CBFBF1B" w14:textId="77777777" w:rsidTr="002A22B9">
        <w:tc>
          <w:tcPr>
            <w:tcW w:w="1256" w:type="dxa"/>
          </w:tcPr>
          <w:p w14:paraId="0892A4EA" w14:textId="77777777" w:rsidR="002C7E45" w:rsidRDefault="002C7E45" w:rsidP="00130999">
            <w:pPr>
              <w:rPr>
                <w:bCs/>
              </w:rPr>
            </w:pPr>
          </w:p>
        </w:tc>
        <w:tc>
          <w:tcPr>
            <w:tcW w:w="7384" w:type="dxa"/>
          </w:tcPr>
          <w:p w14:paraId="7CCD5841" w14:textId="77777777" w:rsidR="002C7E45" w:rsidRPr="00107797" w:rsidRDefault="002C7E45" w:rsidP="002C7E45"/>
        </w:tc>
      </w:tr>
      <w:tr w:rsidR="002C7E45" w:rsidRPr="00FD2B3F" w14:paraId="14E05377" w14:textId="77777777" w:rsidTr="002A22B9">
        <w:tc>
          <w:tcPr>
            <w:tcW w:w="1256" w:type="dxa"/>
          </w:tcPr>
          <w:p w14:paraId="6A7A3396" w14:textId="068E593C" w:rsidR="002C7E45" w:rsidRDefault="002C7E45" w:rsidP="00130999">
            <w:pPr>
              <w:rPr>
                <w:bCs/>
              </w:rPr>
            </w:pPr>
            <w:r>
              <w:rPr>
                <w:bCs/>
              </w:rPr>
              <w:t>2003</w:t>
            </w:r>
          </w:p>
        </w:tc>
        <w:tc>
          <w:tcPr>
            <w:tcW w:w="7384" w:type="dxa"/>
          </w:tcPr>
          <w:p w14:paraId="6D19E12C" w14:textId="19D016D8" w:rsidR="002C7E45" w:rsidRPr="00107797" w:rsidRDefault="002C7E45" w:rsidP="002C7E45">
            <w:r w:rsidRPr="00107797">
              <w:t>“Race, Nation, Kinship: Empire and Loyalty in the 18</w:t>
            </w:r>
            <w:r w:rsidRPr="00107797">
              <w:rPr>
                <w:vertAlign w:val="superscript"/>
              </w:rPr>
              <w:t>th</w:t>
            </w:r>
            <w:r w:rsidRPr="00107797">
              <w:t xml:space="preserve"> century Mississippi Valley,” presented at “Empire and Identity: </w:t>
            </w:r>
            <w:proofErr w:type="gramStart"/>
            <w:r w:rsidRPr="00107797">
              <w:t>an</w:t>
            </w:r>
            <w:proofErr w:type="gramEnd"/>
            <w:r w:rsidRPr="00107797">
              <w:t xml:space="preserve"> Interdisciplinary Inquiry,” Columbia University, NY</w:t>
            </w:r>
            <w:r>
              <w:t xml:space="preserve">, </w:t>
            </w:r>
            <w:r w:rsidRPr="00107797">
              <w:t xml:space="preserve">March 1-2.  </w:t>
            </w:r>
          </w:p>
        </w:tc>
      </w:tr>
      <w:tr w:rsidR="002C7E45" w:rsidRPr="00FD2B3F" w14:paraId="62D17DB3" w14:textId="77777777" w:rsidTr="002A22B9">
        <w:tc>
          <w:tcPr>
            <w:tcW w:w="1256" w:type="dxa"/>
          </w:tcPr>
          <w:p w14:paraId="4D532D52" w14:textId="77777777" w:rsidR="002C7E45" w:rsidRDefault="002C7E45" w:rsidP="00130999">
            <w:pPr>
              <w:rPr>
                <w:bCs/>
              </w:rPr>
            </w:pPr>
          </w:p>
        </w:tc>
        <w:tc>
          <w:tcPr>
            <w:tcW w:w="7384" w:type="dxa"/>
          </w:tcPr>
          <w:p w14:paraId="0AFE8F70" w14:textId="77777777" w:rsidR="002C7E45" w:rsidRPr="00107797" w:rsidRDefault="002C7E45" w:rsidP="002C7E45"/>
        </w:tc>
      </w:tr>
      <w:tr w:rsidR="002C7E45" w:rsidRPr="00FD2B3F" w14:paraId="7B27812E" w14:textId="77777777" w:rsidTr="002A22B9">
        <w:tc>
          <w:tcPr>
            <w:tcW w:w="1256" w:type="dxa"/>
          </w:tcPr>
          <w:p w14:paraId="012D2B94" w14:textId="45D19683" w:rsidR="002C7E45" w:rsidRDefault="005E1C51" w:rsidP="00130999">
            <w:pPr>
              <w:rPr>
                <w:bCs/>
              </w:rPr>
            </w:pPr>
            <w:r>
              <w:rPr>
                <w:bCs/>
              </w:rPr>
              <w:t>2003</w:t>
            </w:r>
          </w:p>
        </w:tc>
        <w:tc>
          <w:tcPr>
            <w:tcW w:w="7384" w:type="dxa"/>
          </w:tcPr>
          <w:p w14:paraId="3CED6AD0" w14:textId="2A565914" w:rsidR="002C7E45" w:rsidRPr="00107797" w:rsidRDefault="005E1C51" w:rsidP="002C7E45">
            <w:r>
              <w:t xml:space="preserve">Panel Comment, </w:t>
            </w:r>
            <w:r w:rsidRPr="00107797">
              <w:t>“Are you a Historian or Do You Write for A Living?” American Society for Environmental History Annual Meeting, March 29.</w:t>
            </w:r>
          </w:p>
        </w:tc>
      </w:tr>
      <w:tr w:rsidR="005E1C51" w:rsidRPr="00FD2B3F" w14:paraId="51C2B5FB" w14:textId="77777777" w:rsidTr="002A22B9">
        <w:tc>
          <w:tcPr>
            <w:tcW w:w="1256" w:type="dxa"/>
          </w:tcPr>
          <w:p w14:paraId="6FA65DB6" w14:textId="77777777" w:rsidR="005E1C51" w:rsidRDefault="005E1C51" w:rsidP="00130999">
            <w:pPr>
              <w:rPr>
                <w:bCs/>
              </w:rPr>
            </w:pPr>
          </w:p>
        </w:tc>
        <w:tc>
          <w:tcPr>
            <w:tcW w:w="7384" w:type="dxa"/>
          </w:tcPr>
          <w:p w14:paraId="5C660B0C" w14:textId="77777777" w:rsidR="005E1C51" w:rsidRDefault="005E1C51" w:rsidP="002C7E45"/>
        </w:tc>
      </w:tr>
      <w:tr w:rsidR="005E1C51" w:rsidRPr="00FD2B3F" w14:paraId="1504E457" w14:textId="77777777" w:rsidTr="002A22B9">
        <w:tc>
          <w:tcPr>
            <w:tcW w:w="1256" w:type="dxa"/>
          </w:tcPr>
          <w:p w14:paraId="6FD97B03" w14:textId="1AF7EBB4" w:rsidR="005E1C51" w:rsidRDefault="005E1C51" w:rsidP="00130999">
            <w:pPr>
              <w:rPr>
                <w:bCs/>
              </w:rPr>
            </w:pPr>
            <w:r>
              <w:rPr>
                <w:bCs/>
              </w:rPr>
              <w:t>2003</w:t>
            </w:r>
          </w:p>
        </w:tc>
        <w:tc>
          <w:tcPr>
            <w:tcW w:w="7384" w:type="dxa"/>
          </w:tcPr>
          <w:p w14:paraId="055124FE" w14:textId="5F20281F" w:rsidR="005E1C51" w:rsidRDefault="005E1C51" w:rsidP="002C7E45">
            <w:r w:rsidRPr="00107797">
              <w:t>“Bottomlands and Borderlands: (Re)Constructing Loyalty, Identity, and Community in 18</w:t>
            </w:r>
            <w:r w:rsidRPr="00107797">
              <w:rPr>
                <w:vertAlign w:val="superscript"/>
              </w:rPr>
              <w:t>th</w:t>
            </w:r>
            <w:r w:rsidRPr="00107797">
              <w:t xml:space="preserve"> Century Illinois Country,” presented at “Constructing and Reconstructing a Region: New Approaches to the Ohio Valley’s History” conference at </w:t>
            </w:r>
            <w:proofErr w:type="spellStart"/>
            <w:r w:rsidRPr="00107797">
              <w:t>Filson</w:t>
            </w:r>
            <w:proofErr w:type="spellEnd"/>
            <w:r w:rsidRPr="00107797">
              <w:t xml:space="preserve"> Historical Society, Louisville, KY, May.</w:t>
            </w:r>
          </w:p>
        </w:tc>
      </w:tr>
      <w:tr w:rsidR="005E1C51" w:rsidRPr="00FD2B3F" w14:paraId="3BFA0049" w14:textId="77777777" w:rsidTr="002A22B9">
        <w:tc>
          <w:tcPr>
            <w:tcW w:w="1256" w:type="dxa"/>
          </w:tcPr>
          <w:p w14:paraId="6F6CD11C" w14:textId="77777777" w:rsidR="005E1C51" w:rsidRDefault="005E1C51" w:rsidP="00130999">
            <w:pPr>
              <w:rPr>
                <w:bCs/>
              </w:rPr>
            </w:pPr>
          </w:p>
        </w:tc>
        <w:tc>
          <w:tcPr>
            <w:tcW w:w="7384" w:type="dxa"/>
          </w:tcPr>
          <w:p w14:paraId="3C9F07C6" w14:textId="77777777" w:rsidR="005E1C51" w:rsidRPr="00107797" w:rsidRDefault="005E1C51" w:rsidP="002C7E45"/>
        </w:tc>
      </w:tr>
      <w:tr w:rsidR="005E1C51" w:rsidRPr="00FD2B3F" w14:paraId="3CEBE41E" w14:textId="77777777" w:rsidTr="002A22B9">
        <w:tc>
          <w:tcPr>
            <w:tcW w:w="1256" w:type="dxa"/>
          </w:tcPr>
          <w:p w14:paraId="17F38AD8" w14:textId="4AD5AB53" w:rsidR="005E1C51" w:rsidRDefault="005E1C51" w:rsidP="00130999">
            <w:pPr>
              <w:rPr>
                <w:bCs/>
              </w:rPr>
            </w:pPr>
            <w:r>
              <w:rPr>
                <w:bCs/>
              </w:rPr>
              <w:t>2003</w:t>
            </w:r>
          </w:p>
        </w:tc>
        <w:tc>
          <w:tcPr>
            <w:tcW w:w="7384" w:type="dxa"/>
          </w:tcPr>
          <w:p w14:paraId="752238D9" w14:textId="4BC75819" w:rsidR="005E1C51" w:rsidRPr="00107797" w:rsidRDefault="005E1C51" w:rsidP="002C7E45">
            <w:r w:rsidRPr="00107797">
              <w:t>“Kinship, Race, Nation: Empire and Loyalty in the 18</w:t>
            </w:r>
            <w:r w:rsidRPr="00107797">
              <w:rPr>
                <w:vertAlign w:val="superscript"/>
              </w:rPr>
              <w:t>th</w:t>
            </w:r>
            <w:r w:rsidRPr="00107797">
              <w:t xml:space="preserve"> Century Mississippi Valley,” presented at 6</w:t>
            </w:r>
            <w:r w:rsidRPr="00107797">
              <w:rPr>
                <w:vertAlign w:val="superscript"/>
              </w:rPr>
              <w:t>th</w:t>
            </w:r>
            <w:r w:rsidRPr="00107797">
              <w:t xml:space="preserve"> Annual Conference on Illinois History, Springfield, IL, Oct. 8-9.</w:t>
            </w:r>
          </w:p>
        </w:tc>
      </w:tr>
      <w:tr w:rsidR="005E1C51" w:rsidRPr="00FD2B3F" w14:paraId="175F6CB1" w14:textId="77777777" w:rsidTr="002A22B9">
        <w:tc>
          <w:tcPr>
            <w:tcW w:w="1256" w:type="dxa"/>
          </w:tcPr>
          <w:p w14:paraId="7D08C948" w14:textId="77777777" w:rsidR="005E1C51" w:rsidRDefault="005E1C51" w:rsidP="00130999">
            <w:pPr>
              <w:rPr>
                <w:bCs/>
              </w:rPr>
            </w:pPr>
          </w:p>
        </w:tc>
        <w:tc>
          <w:tcPr>
            <w:tcW w:w="7384" w:type="dxa"/>
          </w:tcPr>
          <w:p w14:paraId="551EBDAD" w14:textId="77777777" w:rsidR="005E1C51" w:rsidRPr="00107797" w:rsidRDefault="005E1C51" w:rsidP="002C7E45"/>
        </w:tc>
      </w:tr>
      <w:tr w:rsidR="005E1C51" w:rsidRPr="00FD2B3F" w14:paraId="606126AF" w14:textId="77777777" w:rsidTr="002A22B9">
        <w:tc>
          <w:tcPr>
            <w:tcW w:w="1256" w:type="dxa"/>
          </w:tcPr>
          <w:p w14:paraId="246F61EE" w14:textId="445C12D7" w:rsidR="005E1C51" w:rsidRDefault="005E1C51" w:rsidP="00130999">
            <w:pPr>
              <w:rPr>
                <w:bCs/>
              </w:rPr>
            </w:pPr>
            <w:r>
              <w:rPr>
                <w:bCs/>
              </w:rPr>
              <w:t>2003</w:t>
            </w:r>
          </w:p>
        </w:tc>
        <w:tc>
          <w:tcPr>
            <w:tcW w:w="7384" w:type="dxa"/>
          </w:tcPr>
          <w:p w14:paraId="05C8A1EC" w14:textId="77777777" w:rsidR="005E1C51" w:rsidRPr="00107797" w:rsidRDefault="005E1C51" w:rsidP="005E1C51">
            <w:pPr>
              <w:rPr>
                <w:i/>
              </w:rPr>
            </w:pPr>
            <w:r w:rsidRPr="00107797">
              <w:t>Comment on paper, “From Empty Lands to Empty Hands: Debates on Land Use and Population in the British Empire, 1815-1950,” by Joseph Hodge, Yale University Agrarian Studies Colloquium, October 24, 2003.</w:t>
            </w:r>
            <w:r w:rsidRPr="00107797">
              <w:rPr>
                <w:i/>
              </w:rPr>
              <w:t xml:space="preserve"> </w:t>
            </w:r>
          </w:p>
          <w:p w14:paraId="600CA6A0" w14:textId="77777777" w:rsidR="005E1C51" w:rsidRPr="00107797" w:rsidRDefault="005E1C51" w:rsidP="002C7E45"/>
        </w:tc>
      </w:tr>
    </w:tbl>
    <w:p w14:paraId="4A81584F" w14:textId="77777777" w:rsidR="00CC423F" w:rsidRPr="00107797" w:rsidRDefault="00CC423F">
      <w:pPr>
        <w:rPr>
          <w:szCs w:val="24"/>
        </w:rPr>
      </w:pPr>
    </w:p>
    <w:p w14:paraId="3A5F2E14" w14:textId="339FD094" w:rsidR="00136B0A" w:rsidRPr="00107797" w:rsidRDefault="003F7486" w:rsidP="00FE41BC">
      <w:pPr>
        <w:pStyle w:val="Heading3"/>
        <w:rPr>
          <w:szCs w:val="24"/>
          <w:u w:val="none"/>
        </w:rPr>
      </w:pPr>
      <w:r w:rsidRPr="00107797">
        <w:rPr>
          <w:szCs w:val="24"/>
          <w:u w:val="none"/>
        </w:rPr>
        <w:t>Campus and</w:t>
      </w:r>
      <w:r w:rsidR="00136B0A" w:rsidRPr="00107797">
        <w:rPr>
          <w:szCs w:val="24"/>
          <w:u w:val="none"/>
        </w:rPr>
        <w:t xml:space="preserve"> Departmental Talks</w:t>
      </w:r>
      <w:r w:rsidR="00C55F84" w:rsidRPr="00107797">
        <w:rPr>
          <w:szCs w:val="24"/>
          <w:u w:val="none"/>
        </w:rPr>
        <w:t>:</w:t>
      </w:r>
    </w:p>
    <w:p w14:paraId="707791F3" w14:textId="77777777" w:rsidR="00136B0A" w:rsidRPr="00107797" w:rsidRDefault="00136B0A" w:rsidP="00136B0A">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381"/>
      </w:tblGrid>
      <w:tr w:rsidR="00A9596F" w:rsidRPr="00107797" w14:paraId="46DE8592" w14:textId="77777777" w:rsidTr="00D769AC">
        <w:tc>
          <w:tcPr>
            <w:tcW w:w="1278" w:type="dxa"/>
          </w:tcPr>
          <w:p w14:paraId="5E003E61" w14:textId="362B766C" w:rsidR="00A9596F" w:rsidRDefault="00A9596F" w:rsidP="00130999">
            <w:pPr>
              <w:rPr>
                <w:bCs/>
              </w:rPr>
            </w:pPr>
            <w:r>
              <w:rPr>
                <w:bCs/>
              </w:rPr>
              <w:t>2019</w:t>
            </w:r>
          </w:p>
        </w:tc>
        <w:tc>
          <w:tcPr>
            <w:tcW w:w="7578" w:type="dxa"/>
          </w:tcPr>
          <w:p w14:paraId="4A66051A" w14:textId="09C1FE74" w:rsidR="00A9596F" w:rsidRPr="00107797" w:rsidRDefault="00A9596F" w:rsidP="00130999">
            <w:r>
              <w:t xml:space="preserve">“A Book that Changed the World: Walden,” in </w:t>
            </w:r>
            <w:r>
              <w:rPr>
                <w:i/>
              </w:rPr>
              <w:t>History Soapbox</w:t>
            </w:r>
            <w:r>
              <w:t>, UIUC History Department, March 26.</w:t>
            </w:r>
          </w:p>
        </w:tc>
      </w:tr>
      <w:tr w:rsidR="00A9596F" w:rsidRPr="00107797" w14:paraId="14DBC4F8" w14:textId="77777777" w:rsidTr="00D769AC">
        <w:tc>
          <w:tcPr>
            <w:tcW w:w="1278" w:type="dxa"/>
          </w:tcPr>
          <w:p w14:paraId="19C94808" w14:textId="77777777" w:rsidR="00A9596F" w:rsidRDefault="00A9596F" w:rsidP="00130999">
            <w:pPr>
              <w:rPr>
                <w:bCs/>
              </w:rPr>
            </w:pPr>
          </w:p>
        </w:tc>
        <w:tc>
          <w:tcPr>
            <w:tcW w:w="7578" w:type="dxa"/>
          </w:tcPr>
          <w:p w14:paraId="59DD2B87" w14:textId="77777777" w:rsidR="00A9596F" w:rsidRPr="00107797" w:rsidRDefault="00A9596F" w:rsidP="00130999"/>
        </w:tc>
      </w:tr>
      <w:tr w:rsidR="00A9596F" w:rsidRPr="00107797" w14:paraId="258B0BE7" w14:textId="77777777" w:rsidTr="00D769AC">
        <w:tc>
          <w:tcPr>
            <w:tcW w:w="1278" w:type="dxa"/>
          </w:tcPr>
          <w:p w14:paraId="2E3DBD3F" w14:textId="0D77297D" w:rsidR="00A9596F" w:rsidRDefault="00A9596F" w:rsidP="00130999">
            <w:pPr>
              <w:rPr>
                <w:bCs/>
              </w:rPr>
            </w:pPr>
            <w:r>
              <w:rPr>
                <w:bCs/>
              </w:rPr>
              <w:t>2017</w:t>
            </w:r>
          </w:p>
        </w:tc>
        <w:tc>
          <w:tcPr>
            <w:tcW w:w="7578" w:type="dxa"/>
          </w:tcPr>
          <w:p w14:paraId="1191E857" w14:textId="0974B650" w:rsidR="00A9596F" w:rsidRPr="00107797" w:rsidRDefault="00A9596F" w:rsidP="00130999">
            <w:r w:rsidRPr="00107797">
              <w:t>“The Digital Relations: A New Online Edition of the 17</w:t>
            </w:r>
            <w:r w:rsidRPr="00107797">
              <w:rPr>
                <w:vertAlign w:val="superscript"/>
              </w:rPr>
              <w:t>th</w:t>
            </w:r>
            <w:r w:rsidRPr="00107797">
              <w:t xml:space="preserve"> Century </w:t>
            </w:r>
            <w:r w:rsidRPr="00107797">
              <w:rPr>
                <w:i/>
              </w:rPr>
              <w:t>Jesuit Relations</w:t>
            </w:r>
            <w:r w:rsidRPr="00107797">
              <w:t xml:space="preserve">,” presented at </w:t>
            </w:r>
            <w:proofErr w:type="spellStart"/>
            <w:r w:rsidRPr="00107797">
              <w:t>SourceLab</w:t>
            </w:r>
            <w:proofErr w:type="spellEnd"/>
            <w:r w:rsidRPr="00107797">
              <w:t xml:space="preserve"> Forum, UIUC, January</w:t>
            </w:r>
            <w:r>
              <w:t>.</w:t>
            </w:r>
          </w:p>
        </w:tc>
      </w:tr>
      <w:tr w:rsidR="00A9596F" w:rsidRPr="00107797" w14:paraId="218F02DE" w14:textId="77777777" w:rsidTr="00D769AC">
        <w:tc>
          <w:tcPr>
            <w:tcW w:w="1278" w:type="dxa"/>
          </w:tcPr>
          <w:p w14:paraId="4109B901" w14:textId="77777777" w:rsidR="00A9596F" w:rsidRDefault="00A9596F" w:rsidP="00130999">
            <w:pPr>
              <w:rPr>
                <w:bCs/>
              </w:rPr>
            </w:pPr>
          </w:p>
        </w:tc>
        <w:tc>
          <w:tcPr>
            <w:tcW w:w="7578" w:type="dxa"/>
          </w:tcPr>
          <w:p w14:paraId="2D0B3222" w14:textId="77777777" w:rsidR="00A9596F" w:rsidRPr="00107797" w:rsidRDefault="00A9596F" w:rsidP="00130999"/>
        </w:tc>
      </w:tr>
      <w:tr w:rsidR="00A9596F" w:rsidRPr="00107797" w14:paraId="05B2B7AC" w14:textId="77777777" w:rsidTr="00D769AC">
        <w:tc>
          <w:tcPr>
            <w:tcW w:w="1278" w:type="dxa"/>
          </w:tcPr>
          <w:p w14:paraId="42CB1CC4" w14:textId="4A3BEC1F" w:rsidR="00A9596F" w:rsidRDefault="00A9596F" w:rsidP="00130999">
            <w:pPr>
              <w:rPr>
                <w:bCs/>
              </w:rPr>
            </w:pPr>
            <w:r>
              <w:rPr>
                <w:bCs/>
              </w:rPr>
              <w:t>2017</w:t>
            </w:r>
          </w:p>
        </w:tc>
        <w:tc>
          <w:tcPr>
            <w:tcW w:w="7578" w:type="dxa"/>
          </w:tcPr>
          <w:p w14:paraId="051B5C5B" w14:textId="20FF72E4" w:rsidR="00A9596F" w:rsidRPr="00107797" w:rsidRDefault="00A9596F" w:rsidP="00130999">
            <w:r w:rsidRPr="00107797">
              <w:t>“Tallgrass Archipelago: People and Environment in the early Midwest,” presented at Center for Advanced Studies Noon Lecture Series, University of Illinois, February.</w:t>
            </w:r>
          </w:p>
        </w:tc>
      </w:tr>
      <w:tr w:rsidR="00A9596F" w:rsidRPr="00107797" w14:paraId="2E6F9773" w14:textId="77777777" w:rsidTr="00D769AC">
        <w:tc>
          <w:tcPr>
            <w:tcW w:w="1278" w:type="dxa"/>
          </w:tcPr>
          <w:p w14:paraId="3112BC79" w14:textId="77777777" w:rsidR="00A9596F" w:rsidRDefault="00A9596F" w:rsidP="00130999">
            <w:pPr>
              <w:rPr>
                <w:bCs/>
              </w:rPr>
            </w:pPr>
          </w:p>
        </w:tc>
        <w:tc>
          <w:tcPr>
            <w:tcW w:w="7578" w:type="dxa"/>
          </w:tcPr>
          <w:p w14:paraId="36D542C7" w14:textId="77777777" w:rsidR="00A9596F" w:rsidRPr="00107797" w:rsidRDefault="00A9596F" w:rsidP="00130999"/>
        </w:tc>
      </w:tr>
      <w:tr w:rsidR="00A9596F" w:rsidRPr="00107797" w14:paraId="778A80E4" w14:textId="77777777" w:rsidTr="00D769AC">
        <w:tc>
          <w:tcPr>
            <w:tcW w:w="1278" w:type="dxa"/>
          </w:tcPr>
          <w:p w14:paraId="77BEA285" w14:textId="2EA7F097" w:rsidR="00A9596F" w:rsidRDefault="00A9596F" w:rsidP="00130999">
            <w:pPr>
              <w:rPr>
                <w:bCs/>
              </w:rPr>
            </w:pPr>
            <w:r>
              <w:rPr>
                <w:bCs/>
              </w:rPr>
              <w:t>2016</w:t>
            </w:r>
          </w:p>
        </w:tc>
        <w:tc>
          <w:tcPr>
            <w:tcW w:w="7578" w:type="dxa"/>
          </w:tcPr>
          <w:p w14:paraId="676DBA21" w14:textId="5427841A" w:rsidR="00A9596F" w:rsidRPr="00107797" w:rsidRDefault="00A9596F" w:rsidP="00130999">
            <w:r w:rsidRPr="00107797">
              <w:t>“The Illinois and the Edge Effect,” presented at Native American House, University of Illinois, March.</w:t>
            </w:r>
          </w:p>
        </w:tc>
      </w:tr>
      <w:tr w:rsidR="00A9596F" w:rsidRPr="00107797" w14:paraId="5F870C0C" w14:textId="77777777" w:rsidTr="00D769AC">
        <w:tc>
          <w:tcPr>
            <w:tcW w:w="1278" w:type="dxa"/>
          </w:tcPr>
          <w:p w14:paraId="443C2714" w14:textId="77777777" w:rsidR="00A9596F" w:rsidRDefault="00A9596F" w:rsidP="00130999">
            <w:pPr>
              <w:rPr>
                <w:bCs/>
              </w:rPr>
            </w:pPr>
          </w:p>
        </w:tc>
        <w:tc>
          <w:tcPr>
            <w:tcW w:w="7578" w:type="dxa"/>
          </w:tcPr>
          <w:p w14:paraId="52B40740" w14:textId="77777777" w:rsidR="00A9596F" w:rsidRPr="00107797" w:rsidRDefault="00A9596F" w:rsidP="00130999"/>
        </w:tc>
      </w:tr>
      <w:tr w:rsidR="00A9596F" w:rsidRPr="00107797" w14:paraId="5A2BE55E" w14:textId="77777777" w:rsidTr="00D769AC">
        <w:tc>
          <w:tcPr>
            <w:tcW w:w="1278" w:type="dxa"/>
          </w:tcPr>
          <w:p w14:paraId="4235DB3D" w14:textId="19497041" w:rsidR="00A9596F" w:rsidRDefault="00A9596F" w:rsidP="00130999">
            <w:pPr>
              <w:rPr>
                <w:bCs/>
              </w:rPr>
            </w:pPr>
            <w:r>
              <w:rPr>
                <w:bCs/>
              </w:rPr>
              <w:lastRenderedPageBreak/>
              <w:t>2015</w:t>
            </w:r>
          </w:p>
        </w:tc>
        <w:tc>
          <w:tcPr>
            <w:tcW w:w="7578" w:type="dxa"/>
          </w:tcPr>
          <w:p w14:paraId="27289013" w14:textId="6DD6ED2A" w:rsidR="00A9596F" w:rsidRPr="00107797" w:rsidRDefault="00A9596F" w:rsidP="00130999">
            <w:r w:rsidRPr="00107797">
              <w:t>“A Fierce Green Fire,” post-film discussion with Eric Freyfogle, organized by the Land Conservation Foundation, Art Theatre, Champaign IL, February.</w:t>
            </w:r>
          </w:p>
        </w:tc>
      </w:tr>
    </w:tbl>
    <w:p w14:paraId="03561CBD" w14:textId="77777777" w:rsidR="009F49A7" w:rsidRPr="00107797" w:rsidRDefault="009F49A7" w:rsidP="00136B0A">
      <w:pPr>
        <w:rPr>
          <w:szCs w:val="24"/>
        </w:rPr>
      </w:pPr>
    </w:p>
    <w:p w14:paraId="600851A8" w14:textId="77777777" w:rsidR="009D0565" w:rsidRPr="00107797" w:rsidRDefault="009D0565" w:rsidP="00136B0A">
      <w:pPr>
        <w:rPr>
          <w:szCs w:val="24"/>
        </w:rPr>
      </w:pPr>
    </w:p>
    <w:p w14:paraId="35FDE31C" w14:textId="43F4C8E0" w:rsidR="003D709B" w:rsidRPr="00107797" w:rsidRDefault="003D709B" w:rsidP="003D709B">
      <w:pPr>
        <w:jc w:val="center"/>
        <w:rPr>
          <w:b/>
          <w:szCs w:val="24"/>
        </w:rPr>
      </w:pPr>
      <w:r w:rsidRPr="00107797">
        <w:rPr>
          <w:b/>
          <w:szCs w:val="24"/>
        </w:rPr>
        <w:t>TEACHING EXPERIENCE</w:t>
      </w:r>
    </w:p>
    <w:p w14:paraId="12F38FEC" w14:textId="77777777" w:rsidR="00136B0A" w:rsidRPr="00107797" w:rsidRDefault="00136B0A" w:rsidP="00136B0A">
      <w:pPr>
        <w:rPr>
          <w:szCs w:val="24"/>
        </w:rPr>
      </w:pPr>
    </w:p>
    <w:p w14:paraId="26E136DB" w14:textId="51B206F1" w:rsidR="003D709B" w:rsidRPr="00107797" w:rsidRDefault="003D709B" w:rsidP="00136B0A">
      <w:pPr>
        <w:rPr>
          <w:b/>
          <w:szCs w:val="24"/>
        </w:rPr>
      </w:pPr>
      <w:r w:rsidRPr="00107797">
        <w:rPr>
          <w:b/>
          <w:szCs w:val="24"/>
        </w:rPr>
        <w:t>Courses Taught</w:t>
      </w:r>
      <w:r w:rsidR="00C55F84" w:rsidRPr="00107797">
        <w:rPr>
          <w:b/>
          <w:szCs w:val="24"/>
        </w:rPr>
        <w:t>:</w:t>
      </w:r>
    </w:p>
    <w:p w14:paraId="335C1F37" w14:textId="77777777" w:rsidR="003D709B" w:rsidRPr="00107797" w:rsidRDefault="003D709B" w:rsidP="00136B0A">
      <w:pPr>
        <w:rPr>
          <w:szCs w:val="24"/>
        </w:rPr>
      </w:pPr>
    </w:p>
    <w:p w14:paraId="20CB008F" w14:textId="1F1EC7E7" w:rsidR="003D709B" w:rsidRPr="00107797" w:rsidRDefault="003D709B" w:rsidP="00136B0A">
      <w:pPr>
        <w:rPr>
          <w:szCs w:val="24"/>
        </w:rPr>
      </w:pPr>
      <w:r w:rsidRPr="00107797">
        <w:rPr>
          <w:szCs w:val="24"/>
        </w:rPr>
        <w:t>Undergraduate</w:t>
      </w:r>
      <w:r w:rsidR="00185B7D">
        <w:rPr>
          <w:szCs w:val="24"/>
        </w:rPr>
        <w:t xml:space="preserve"> (since 2009)</w:t>
      </w:r>
      <w:r w:rsidRPr="00107797">
        <w:rPr>
          <w:szCs w:val="24"/>
        </w:rPr>
        <w:t>: U.S. History to 1877; Colonial America; The American Revolution; North American Environmental History; Natives and Newcomers in Early America</w:t>
      </w:r>
      <w:r w:rsidR="001009E8">
        <w:rPr>
          <w:szCs w:val="24"/>
        </w:rPr>
        <w:t>; Wilderness in U.S. Culture</w:t>
      </w:r>
      <w:r w:rsidR="008B4070">
        <w:rPr>
          <w:szCs w:val="24"/>
        </w:rPr>
        <w:t>; History of the American West</w:t>
      </w:r>
    </w:p>
    <w:p w14:paraId="0ABBBE6F" w14:textId="77777777" w:rsidR="003D709B" w:rsidRPr="00107797" w:rsidRDefault="003D709B" w:rsidP="00136B0A">
      <w:pPr>
        <w:rPr>
          <w:szCs w:val="24"/>
        </w:rPr>
      </w:pPr>
    </w:p>
    <w:p w14:paraId="1A2838C2" w14:textId="7B0093A2" w:rsidR="003D709B" w:rsidRPr="00107797" w:rsidRDefault="003D709B" w:rsidP="00136B0A">
      <w:pPr>
        <w:rPr>
          <w:szCs w:val="24"/>
        </w:rPr>
      </w:pPr>
      <w:r w:rsidRPr="00107797">
        <w:rPr>
          <w:szCs w:val="24"/>
        </w:rPr>
        <w:t>Graduate: U.S. History to 1830; Readings in Environmental History; Global Environmental History</w:t>
      </w:r>
    </w:p>
    <w:p w14:paraId="1AABA747" w14:textId="77777777" w:rsidR="009F49A7" w:rsidRPr="00107797" w:rsidRDefault="009F49A7" w:rsidP="00136B0A">
      <w:pPr>
        <w:rPr>
          <w:szCs w:val="24"/>
        </w:rPr>
      </w:pPr>
    </w:p>
    <w:p w14:paraId="1ADF1BD9" w14:textId="001686F3" w:rsidR="009F49A7" w:rsidRPr="00107797" w:rsidRDefault="00353EE6" w:rsidP="009F49A7">
      <w:pPr>
        <w:pStyle w:val="Heading3"/>
        <w:rPr>
          <w:szCs w:val="24"/>
          <w:u w:val="none"/>
        </w:rPr>
      </w:pPr>
      <w:r w:rsidRPr="00107797">
        <w:rPr>
          <w:szCs w:val="24"/>
          <w:u w:val="none"/>
        </w:rPr>
        <w:t>Advising and Mentoring</w:t>
      </w:r>
      <w:r w:rsidR="00C55F84" w:rsidRPr="00107797">
        <w:rPr>
          <w:szCs w:val="24"/>
          <w:u w:val="none"/>
        </w:rPr>
        <w:t>:</w:t>
      </w:r>
    </w:p>
    <w:p w14:paraId="1CB94A2B" w14:textId="77777777" w:rsidR="00353EE6" w:rsidRPr="00107797" w:rsidRDefault="00353EE6" w:rsidP="00353EE6">
      <w:pPr>
        <w:rPr>
          <w:szCs w:val="24"/>
        </w:rPr>
      </w:pPr>
    </w:p>
    <w:p w14:paraId="7B930F94" w14:textId="77777777" w:rsidR="00FE593B" w:rsidRPr="00107797" w:rsidRDefault="00FE593B" w:rsidP="00FE593B">
      <w:pPr>
        <w:ind w:firstLine="720"/>
      </w:pPr>
      <w:r w:rsidRPr="00107797">
        <w:t>Graduate Advisor for:</w:t>
      </w:r>
    </w:p>
    <w:p w14:paraId="53C99CC5" w14:textId="0B69DEF6" w:rsidR="00FE593B" w:rsidRDefault="00FE593B" w:rsidP="00FE593B">
      <w:pPr>
        <w:numPr>
          <w:ilvl w:val="0"/>
          <w:numId w:val="15"/>
        </w:numPr>
        <w:ind w:firstLine="720"/>
      </w:pPr>
      <w:r>
        <w:t>Lisa Mercer (2016-2019</w:t>
      </w:r>
      <w:r w:rsidR="006F6C8B">
        <w:t>)</w:t>
      </w:r>
    </w:p>
    <w:p w14:paraId="78902314" w14:textId="7A415DD8" w:rsidR="00FE593B" w:rsidRDefault="00FE593B" w:rsidP="00FE593B">
      <w:pPr>
        <w:numPr>
          <w:ilvl w:val="0"/>
          <w:numId w:val="15"/>
        </w:numPr>
        <w:ind w:firstLine="720"/>
      </w:pPr>
      <w:r>
        <w:t>Sam Froiland (2019- present, ABD)</w:t>
      </w:r>
    </w:p>
    <w:p w14:paraId="4C9EBD96" w14:textId="77777777" w:rsidR="00FE593B" w:rsidRDefault="00FE593B" w:rsidP="00FE593B">
      <w:pPr>
        <w:numPr>
          <w:ilvl w:val="3"/>
          <w:numId w:val="15"/>
        </w:numPr>
      </w:pPr>
      <w:r>
        <w:t>“</w:t>
      </w:r>
      <w:r w:rsidRPr="00FA22F6">
        <w:t>Managing Nature: Common Carp and the Creation of a United States Ecology</w:t>
      </w:r>
      <w:r>
        <w:t>”</w:t>
      </w:r>
    </w:p>
    <w:p w14:paraId="00DBFF22" w14:textId="57DE8B40" w:rsidR="00FE593B" w:rsidRDefault="00FE593B" w:rsidP="00FE593B">
      <w:pPr>
        <w:numPr>
          <w:ilvl w:val="0"/>
          <w:numId w:val="15"/>
        </w:numPr>
        <w:ind w:firstLine="720"/>
      </w:pPr>
      <w:r>
        <w:t>Eric Toups (2019- present, ABD)</w:t>
      </w:r>
    </w:p>
    <w:p w14:paraId="12D77473" w14:textId="77777777" w:rsidR="00FE593B" w:rsidRDefault="00FE593B" w:rsidP="00FE593B">
      <w:pPr>
        <w:numPr>
          <w:ilvl w:val="3"/>
          <w:numId w:val="15"/>
        </w:numPr>
      </w:pPr>
      <w:r>
        <w:t>“</w:t>
      </w:r>
      <w:proofErr w:type="spellStart"/>
      <w:r w:rsidRPr="006852A8">
        <w:t>Bvlbancha</w:t>
      </w:r>
      <w:proofErr w:type="spellEnd"/>
      <w:r w:rsidRPr="006852A8">
        <w:t>: Place and Power in the Lower Mississippi Valley</w:t>
      </w:r>
      <w:r>
        <w:t xml:space="preserve">” </w:t>
      </w:r>
    </w:p>
    <w:p w14:paraId="6E9B22FD" w14:textId="0F90E993" w:rsidR="00FE593B" w:rsidRDefault="00FE593B" w:rsidP="00FE593B">
      <w:pPr>
        <w:numPr>
          <w:ilvl w:val="0"/>
          <w:numId w:val="15"/>
        </w:numPr>
        <w:ind w:firstLine="720"/>
      </w:pPr>
      <w:r>
        <w:t>Riley Liska (2020-present, coursework)</w:t>
      </w:r>
    </w:p>
    <w:p w14:paraId="687F608C" w14:textId="77777777" w:rsidR="009F49A7" w:rsidRPr="00107797" w:rsidRDefault="009F49A7" w:rsidP="009F49A7">
      <w:pPr>
        <w:rPr>
          <w:szCs w:val="24"/>
        </w:rPr>
      </w:pPr>
    </w:p>
    <w:p w14:paraId="3E293A14" w14:textId="77777777" w:rsidR="00FE593B" w:rsidRDefault="009F49A7" w:rsidP="00FE593B">
      <w:pPr>
        <w:ind w:firstLine="720"/>
        <w:rPr>
          <w:szCs w:val="24"/>
        </w:rPr>
      </w:pPr>
      <w:r w:rsidRPr="00107797">
        <w:rPr>
          <w:szCs w:val="24"/>
        </w:rPr>
        <w:t>Committee Member for:</w:t>
      </w:r>
    </w:p>
    <w:p w14:paraId="0D6FE890" w14:textId="18BDA32A" w:rsidR="00FE593B" w:rsidRPr="00FE593B" w:rsidRDefault="00FE593B" w:rsidP="00FE593B">
      <w:pPr>
        <w:pStyle w:val="ListParagraph"/>
        <w:numPr>
          <w:ilvl w:val="0"/>
          <w:numId w:val="24"/>
        </w:numPr>
        <w:rPr>
          <w:szCs w:val="24"/>
        </w:rPr>
      </w:pPr>
      <w:r w:rsidRPr="00107797">
        <w:t xml:space="preserve">University of Illinois: </w:t>
      </w:r>
    </w:p>
    <w:p w14:paraId="19399496" w14:textId="77777777" w:rsidR="00FE593B" w:rsidRDefault="00FE593B" w:rsidP="00FE593B">
      <w:pPr>
        <w:numPr>
          <w:ilvl w:val="1"/>
          <w:numId w:val="10"/>
        </w:numPr>
        <w:ind w:firstLine="720"/>
      </w:pPr>
      <w:r w:rsidRPr="00107797">
        <w:t>David Lehman (</w:t>
      </w:r>
      <w:r>
        <w:t>2012-present</w:t>
      </w:r>
      <w:r w:rsidRPr="00107797">
        <w:t>, ABD</w:t>
      </w:r>
      <w:proofErr w:type="gramStart"/>
      <w:r w:rsidRPr="00107797">
        <w:t>);</w:t>
      </w:r>
      <w:proofErr w:type="gramEnd"/>
      <w:r w:rsidRPr="00107797">
        <w:t xml:space="preserve"> </w:t>
      </w:r>
    </w:p>
    <w:p w14:paraId="510601C7" w14:textId="77777777" w:rsidR="00FE593B" w:rsidRDefault="00FE593B" w:rsidP="00FE593B">
      <w:pPr>
        <w:numPr>
          <w:ilvl w:val="4"/>
          <w:numId w:val="10"/>
        </w:numPr>
      </w:pPr>
      <w:r>
        <w:t>“</w:t>
      </w:r>
      <w:r w:rsidRPr="00FD1E02">
        <w:t>Keeping Fires, Tending Lands: The Practices and Legacy of Potawatomi Farming Around Lake Michigan, 1700-1900</w:t>
      </w:r>
      <w:r>
        <w:t>”</w:t>
      </w:r>
    </w:p>
    <w:p w14:paraId="6E7F0D7A" w14:textId="77777777" w:rsidR="00FE593B" w:rsidRDefault="00FE593B" w:rsidP="00FE593B">
      <w:pPr>
        <w:numPr>
          <w:ilvl w:val="1"/>
          <w:numId w:val="10"/>
        </w:numPr>
        <w:ind w:firstLine="720"/>
      </w:pPr>
      <w:r w:rsidRPr="00107797">
        <w:t>Michael Hughes (Ph.D. 2016)</w:t>
      </w:r>
    </w:p>
    <w:p w14:paraId="1B34E786" w14:textId="77777777" w:rsidR="00FE593B" w:rsidRDefault="00FE593B" w:rsidP="00FE593B">
      <w:pPr>
        <w:numPr>
          <w:ilvl w:val="4"/>
          <w:numId w:val="10"/>
        </w:numPr>
      </w:pPr>
      <w:r>
        <w:t>“Inventing “Crime” in a Lawless Land: Legal Conflict, Racial Formation, and Conquest in the North American Interior”</w:t>
      </w:r>
    </w:p>
    <w:p w14:paraId="57A2D03A" w14:textId="77777777" w:rsidR="00FE593B" w:rsidRDefault="00FE593B" w:rsidP="00FE593B">
      <w:pPr>
        <w:numPr>
          <w:ilvl w:val="1"/>
          <w:numId w:val="10"/>
        </w:numPr>
        <w:ind w:firstLine="720"/>
      </w:pPr>
      <w:r>
        <w:t xml:space="preserve">Heather Freund (2015-2021, </w:t>
      </w:r>
      <w:proofErr w:type="spellStart"/>
      <w:proofErr w:type="gramStart"/>
      <w:r>
        <w:t>Ph.D</w:t>
      </w:r>
      <w:proofErr w:type="spellEnd"/>
      <w:proofErr w:type="gramEnd"/>
      <w:r>
        <w:t>)</w:t>
      </w:r>
    </w:p>
    <w:p w14:paraId="1C1B2507" w14:textId="77777777" w:rsidR="00FE593B" w:rsidRDefault="00FE593B" w:rsidP="00FE593B">
      <w:pPr>
        <w:numPr>
          <w:ilvl w:val="4"/>
          <w:numId w:val="10"/>
        </w:numPr>
      </w:pPr>
      <w:r>
        <w:t>“</w:t>
      </w:r>
      <w:r w:rsidRPr="00FD1E02">
        <w:t xml:space="preserve">A </w:t>
      </w:r>
      <w:r>
        <w:t>N</w:t>
      </w:r>
      <w:r w:rsidRPr="00FD1E02">
        <w:t xml:space="preserve">egotiated </w:t>
      </w:r>
      <w:r>
        <w:t>P</w:t>
      </w:r>
      <w:r w:rsidRPr="00FD1E02">
        <w:t xml:space="preserve">ossession: </w:t>
      </w:r>
      <w:r>
        <w:t>L</w:t>
      </w:r>
      <w:r w:rsidRPr="00FD1E02">
        <w:t xml:space="preserve">aw, </w:t>
      </w:r>
      <w:r>
        <w:t>R</w:t>
      </w:r>
      <w:r w:rsidRPr="00FD1E02">
        <w:t xml:space="preserve">ace, and </w:t>
      </w:r>
      <w:r>
        <w:t>S</w:t>
      </w:r>
      <w:r w:rsidRPr="00FD1E02">
        <w:t>ubjecthood in the Ceded Islands, 1763-1797</w:t>
      </w:r>
      <w:r>
        <w:t>”</w:t>
      </w:r>
    </w:p>
    <w:p w14:paraId="58683CDB" w14:textId="77777777" w:rsidR="00FE593B" w:rsidRDefault="00FE593B" w:rsidP="00FE593B">
      <w:pPr>
        <w:numPr>
          <w:ilvl w:val="1"/>
          <w:numId w:val="10"/>
        </w:numPr>
        <w:ind w:firstLine="720"/>
      </w:pPr>
      <w:r w:rsidRPr="00107797">
        <w:t xml:space="preserve">Mark Frank (EALC, </w:t>
      </w:r>
      <w:r>
        <w:t>Ph.D., 2015-2019</w:t>
      </w:r>
      <w:r w:rsidRPr="00107797">
        <w:t>)</w:t>
      </w:r>
    </w:p>
    <w:p w14:paraId="31F38A0E" w14:textId="77777777" w:rsidR="00FE593B" w:rsidRDefault="00FE593B" w:rsidP="00FE593B">
      <w:pPr>
        <w:numPr>
          <w:ilvl w:val="4"/>
          <w:numId w:val="10"/>
        </w:numPr>
      </w:pPr>
      <w:r>
        <w:t>“</w:t>
      </w:r>
      <w:r w:rsidRPr="00FD1E02">
        <w:t xml:space="preserve">The </w:t>
      </w:r>
      <w:r>
        <w:t>R</w:t>
      </w:r>
      <w:r w:rsidRPr="00FD1E02">
        <w:t xml:space="preserve">ooted </w:t>
      </w:r>
      <w:r>
        <w:t>S</w:t>
      </w:r>
      <w:r w:rsidRPr="00FD1E02">
        <w:t xml:space="preserve">tate: Plants and </w:t>
      </w:r>
      <w:r>
        <w:t>P</w:t>
      </w:r>
      <w:r w:rsidRPr="00FD1E02">
        <w:t xml:space="preserve">ower in the </w:t>
      </w:r>
      <w:r>
        <w:t>M</w:t>
      </w:r>
      <w:r w:rsidRPr="00FD1E02">
        <w:t xml:space="preserve">aking of </w:t>
      </w:r>
      <w:r>
        <w:t>M</w:t>
      </w:r>
      <w:r w:rsidRPr="00FD1E02">
        <w:t xml:space="preserve">odern China’s </w:t>
      </w:r>
      <w:proofErr w:type="spellStart"/>
      <w:r w:rsidRPr="00FD1E02">
        <w:t>Xikang</w:t>
      </w:r>
      <w:proofErr w:type="spellEnd"/>
      <w:r w:rsidRPr="00FD1E02">
        <w:t xml:space="preserve"> Province</w:t>
      </w:r>
      <w:r>
        <w:t>”</w:t>
      </w:r>
      <w:r w:rsidRPr="00107797">
        <w:t xml:space="preserve"> </w:t>
      </w:r>
    </w:p>
    <w:p w14:paraId="67041586" w14:textId="77777777" w:rsidR="00FE593B" w:rsidRDefault="00FE593B" w:rsidP="00FE593B">
      <w:pPr>
        <w:numPr>
          <w:ilvl w:val="1"/>
          <w:numId w:val="10"/>
        </w:numPr>
        <w:ind w:firstLine="720"/>
      </w:pPr>
      <w:r>
        <w:t>Peggy Brennan (2013-present, ABD)</w:t>
      </w:r>
    </w:p>
    <w:p w14:paraId="22BA98BD" w14:textId="77777777" w:rsidR="00FE593B" w:rsidRDefault="00FE593B" w:rsidP="00FE593B">
      <w:pPr>
        <w:numPr>
          <w:ilvl w:val="4"/>
          <w:numId w:val="10"/>
        </w:numPr>
      </w:pPr>
      <w:r>
        <w:lastRenderedPageBreak/>
        <w:t>“From Refugees to Settlers: ‘Palatines’ in the Early Modern Atlantic World, c. 1650-1750”</w:t>
      </w:r>
    </w:p>
    <w:p w14:paraId="6B824314" w14:textId="77777777" w:rsidR="00FE593B" w:rsidRDefault="00FE593B" w:rsidP="00FE593B">
      <w:pPr>
        <w:numPr>
          <w:ilvl w:val="1"/>
          <w:numId w:val="10"/>
        </w:numPr>
        <w:ind w:firstLine="720"/>
      </w:pPr>
      <w:r>
        <w:t>Stetson Kastengren (2019-present, ABD)</w:t>
      </w:r>
    </w:p>
    <w:p w14:paraId="7F544DD9" w14:textId="10F875AE" w:rsidR="00FE593B" w:rsidRDefault="00803D22" w:rsidP="00FE593B">
      <w:pPr>
        <w:numPr>
          <w:ilvl w:val="4"/>
          <w:numId w:val="10"/>
        </w:numPr>
      </w:pPr>
      <w:r>
        <w:t>“Imperial Fantasy: Indian Country and the Metropole in the Late Nineteenth Century Reform Era”</w:t>
      </w:r>
    </w:p>
    <w:p w14:paraId="603B7A23" w14:textId="77777777" w:rsidR="00FE593B" w:rsidRDefault="00FE593B" w:rsidP="00FE593B">
      <w:pPr>
        <w:numPr>
          <w:ilvl w:val="1"/>
          <w:numId w:val="10"/>
        </w:numPr>
        <w:ind w:firstLine="720"/>
      </w:pPr>
      <w:r>
        <w:t>Thomas Day (2017-present, ABD)</w:t>
      </w:r>
    </w:p>
    <w:p w14:paraId="5791BF97" w14:textId="0E5CB86D" w:rsidR="00FE593B" w:rsidRPr="00FE593B" w:rsidRDefault="00FE593B" w:rsidP="00FE593B">
      <w:pPr>
        <w:numPr>
          <w:ilvl w:val="4"/>
          <w:numId w:val="10"/>
        </w:numPr>
      </w:pPr>
      <w:r>
        <w:t>“</w:t>
      </w:r>
      <w:r w:rsidRPr="00635C30">
        <w:t>The Unthinkable Revolutions: White Responses to Black Resistance in the American Atlantic, 1776-1811.</w:t>
      </w:r>
      <w:r>
        <w:t>”</w:t>
      </w:r>
    </w:p>
    <w:p w14:paraId="321EC81F" w14:textId="77777777" w:rsidR="00FE593B" w:rsidRDefault="009F49A7" w:rsidP="00FE593B">
      <w:pPr>
        <w:pStyle w:val="ListParagraph"/>
        <w:numPr>
          <w:ilvl w:val="1"/>
          <w:numId w:val="10"/>
        </w:numPr>
        <w:rPr>
          <w:szCs w:val="24"/>
        </w:rPr>
      </w:pPr>
      <w:r w:rsidRPr="00FE593B">
        <w:rPr>
          <w:szCs w:val="24"/>
        </w:rPr>
        <w:t xml:space="preserve">University of Tennessee: </w:t>
      </w:r>
    </w:p>
    <w:p w14:paraId="15AC30E2" w14:textId="5A60237A" w:rsidR="00FE593B" w:rsidRDefault="009F49A7" w:rsidP="00FE593B">
      <w:pPr>
        <w:pStyle w:val="ListParagraph"/>
        <w:numPr>
          <w:ilvl w:val="3"/>
          <w:numId w:val="10"/>
        </w:numPr>
        <w:rPr>
          <w:szCs w:val="24"/>
        </w:rPr>
      </w:pPr>
      <w:r w:rsidRPr="00FE593B">
        <w:rPr>
          <w:szCs w:val="24"/>
        </w:rPr>
        <w:t xml:space="preserve">Sophie Hunt (M.A. 2006) </w:t>
      </w:r>
    </w:p>
    <w:p w14:paraId="76CF009D" w14:textId="09DC100B" w:rsidR="009F49A7" w:rsidRPr="00FE593B" w:rsidRDefault="009F49A7" w:rsidP="00FE593B">
      <w:pPr>
        <w:pStyle w:val="ListParagraph"/>
        <w:numPr>
          <w:ilvl w:val="3"/>
          <w:numId w:val="10"/>
        </w:numPr>
        <w:rPr>
          <w:szCs w:val="24"/>
        </w:rPr>
      </w:pPr>
      <w:r w:rsidRPr="00FE593B">
        <w:rPr>
          <w:szCs w:val="24"/>
        </w:rPr>
        <w:t>Tyler Cook (M.A. 2006)</w:t>
      </w:r>
    </w:p>
    <w:p w14:paraId="17E480FF" w14:textId="77777777" w:rsidR="009F49A7" w:rsidRPr="00107797" w:rsidRDefault="009F49A7" w:rsidP="009F49A7">
      <w:pPr>
        <w:rPr>
          <w:szCs w:val="24"/>
        </w:rPr>
      </w:pPr>
    </w:p>
    <w:p w14:paraId="3435719B" w14:textId="130B89C7" w:rsidR="009F49A7" w:rsidRDefault="009F49A7" w:rsidP="009F49A7">
      <w:pPr>
        <w:rPr>
          <w:szCs w:val="24"/>
        </w:rPr>
      </w:pPr>
      <w:r w:rsidRPr="00107797">
        <w:rPr>
          <w:szCs w:val="24"/>
        </w:rPr>
        <w:t>IPRH-Mellon Environmental Humanities Program</w:t>
      </w:r>
    </w:p>
    <w:p w14:paraId="3CB15735" w14:textId="77777777" w:rsidR="00BF2801" w:rsidRPr="00107797" w:rsidRDefault="00BF2801" w:rsidP="009F49A7">
      <w:pPr>
        <w:rPr>
          <w:szCs w:val="24"/>
        </w:rPr>
      </w:pPr>
    </w:p>
    <w:p w14:paraId="44C58B05" w14:textId="77777777" w:rsidR="00FE593B" w:rsidRPr="00107797" w:rsidRDefault="00FE593B" w:rsidP="00FE593B">
      <w:pPr>
        <w:pStyle w:val="ListParagraph"/>
        <w:numPr>
          <w:ilvl w:val="0"/>
          <w:numId w:val="20"/>
        </w:numPr>
        <w:ind w:firstLine="720"/>
      </w:pPr>
      <w:r w:rsidRPr="00107797">
        <w:t>Mentor for Postdoctoral Fellows:</w:t>
      </w:r>
    </w:p>
    <w:p w14:paraId="697323F8" w14:textId="77777777" w:rsidR="00FE593B" w:rsidRDefault="00FE593B" w:rsidP="00FE593B">
      <w:pPr>
        <w:pStyle w:val="ListParagraph"/>
        <w:numPr>
          <w:ilvl w:val="1"/>
          <w:numId w:val="20"/>
        </w:numPr>
        <w:ind w:left="2880" w:hanging="720"/>
      </w:pPr>
      <w:r w:rsidRPr="00107797">
        <w:t xml:space="preserve">Pollyanna Rhee (Ph.D. Columbia, 2018, </w:t>
      </w:r>
      <w:r>
        <w:t>currently</w:t>
      </w:r>
      <w:r w:rsidRPr="00107797">
        <w:t xml:space="preserve"> Assistant Prof of Landscape Architecture, University of Illinois, Urbana-Champaign)</w:t>
      </w:r>
    </w:p>
    <w:p w14:paraId="0137C32E" w14:textId="77777777" w:rsidR="00FE593B" w:rsidRPr="00107797" w:rsidRDefault="00FE593B" w:rsidP="00FE593B">
      <w:pPr>
        <w:pStyle w:val="ListParagraph"/>
        <w:numPr>
          <w:ilvl w:val="4"/>
          <w:numId w:val="20"/>
        </w:numPr>
      </w:pPr>
      <w:r>
        <w:t>“</w:t>
      </w:r>
      <w:r w:rsidRPr="00C42FAD">
        <w:t>Designing Natural Advantages: Environmental Visions, Civic Ideals, and Architecture for Community, 1920–1970”</w:t>
      </w:r>
    </w:p>
    <w:p w14:paraId="53476645" w14:textId="77777777" w:rsidR="00FE593B" w:rsidRDefault="00FE593B" w:rsidP="00FE593B">
      <w:pPr>
        <w:pStyle w:val="ListParagraph"/>
        <w:numPr>
          <w:ilvl w:val="1"/>
          <w:numId w:val="20"/>
        </w:numPr>
        <w:ind w:left="2880" w:hanging="720"/>
      </w:pPr>
      <w:r w:rsidRPr="00107797">
        <w:t>Leah Aronowsky (Ph.D. Harvard, 2018</w:t>
      </w:r>
      <w:r>
        <w:t>, currently Columbia Society of Fellows postdoctoral fellow</w:t>
      </w:r>
      <w:r w:rsidRPr="00107797">
        <w:t>).</w:t>
      </w:r>
    </w:p>
    <w:p w14:paraId="752B457F" w14:textId="77777777" w:rsidR="00FE593B" w:rsidRPr="00107797" w:rsidRDefault="00FE593B" w:rsidP="00FE593B">
      <w:pPr>
        <w:pStyle w:val="ListParagraph"/>
        <w:numPr>
          <w:ilvl w:val="4"/>
          <w:numId w:val="20"/>
        </w:numPr>
      </w:pPr>
      <w:r>
        <w:t>“</w:t>
      </w:r>
      <w:r w:rsidRPr="00C42FAD">
        <w:t>From Neo-Imperial Nature to the Global Environment”</w:t>
      </w:r>
    </w:p>
    <w:p w14:paraId="18161C0A" w14:textId="77777777" w:rsidR="00FE593B" w:rsidRPr="00107797" w:rsidRDefault="00FE593B" w:rsidP="00FE593B">
      <w:pPr>
        <w:pStyle w:val="ListParagraph"/>
        <w:numPr>
          <w:ilvl w:val="0"/>
          <w:numId w:val="20"/>
        </w:numPr>
        <w:ind w:firstLine="720"/>
      </w:pPr>
      <w:r w:rsidRPr="00107797">
        <w:t>Mentor for Pre-Doctoral Fellows:</w:t>
      </w:r>
    </w:p>
    <w:p w14:paraId="233E6BB3" w14:textId="77777777" w:rsidR="00FE593B" w:rsidRDefault="00FE593B" w:rsidP="00FE593B">
      <w:pPr>
        <w:pStyle w:val="ListParagraph"/>
        <w:numPr>
          <w:ilvl w:val="1"/>
          <w:numId w:val="20"/>
        </w:numPr>
        <w:ind w:firstLine="720"/>
      </w:pPr>
      <w:r w:rsidRPr="00107797">
        <w:t>Samantha Good (Ph.D. Spanish and Portuguese, 2019)</w:t>
      </w:r>
    </w:p>
    <w:p w14:paraId="2CB6711E" w14:textId="77777777" w:rsidR="00FE593B" w:rsidRPr="00107797" w:rsidRDefault="00FE593B" w:rsidP="00FE593B">
      <w:pPr>
        <w:pStyle w:val="ListParagraph"/>
        <w:numPr>
          <w:ilvl w:val="4"/>
          <w:numId w:val="20"/>
        </w:numPr>
      </w:pPr>
      <w:r>
        <w:t>“Negotiated Ecologies: Indigeneity and Ecocriticism in 19th Century Bolivia and Chile”</w:t>
      </w:r>
    </w:p>
    <w:p w14:paraId="6E1E637D" w14:textId="77777777" w:rsidR="00FE593B" w:rsidRDefault="00FE593B" w:rsidP="00FE593B">
      <w:pPr>
        <w:pStyle w:val="ListParagraph"/>
        <w:numPr>
          <w:ilvl w:val="1"/>
          <w:numId w:val="20"/>
        </w:numPr>
        <w:ind w:firstLine="720"/>
      </w:pPr>
      <w:r w:rsidRPr="00107797">
        <w:t>Alexandra Paterson (Ph.D. English, 2019)</w:t>
      </w:r>
    </w:p>
    <w:p w14:paraId="1EDB9937" w14:textId="77777777" w:rsidR="00FE593B" w:rsidRDefault="00FE593B" w:rsidP="00FE593B">
      <w:pPr>
        <w:pStyle w:val="ListParagraph"/>
        <w:numPr>
          <w:ilvl w:val="4"/>
          <w:numId w:val="20"/>
        </w:numPr>
      </w:pPr>
      <w:r>
        <w:t>“Geological Bodies: The Earth and Narratives of the Self in Romantic-Period Britain, 1784–1820”</w:t>
      </w:r>
    </w:p>
    <w:p w14:paraId="69918E8C" w14:textId="77777777" w:rsidR="00FE593B" w:rsidRDefault="00FE593B" w:rsidP="00FE593B">
      <w:pPr>
        <w:pStyle w:val="ListParagraph"/>
        <w:numPr>
          <w:ilvl w:val="1"/>
          <w:numId w:val="20"/>
        </w:numPr>
        <w:ind w:firstLine="720"/>
      </w:pPr>
      <w:r>
        <w:t>Doug Jones (ABD History)</w:t>
      </w:r>
    </w:p>
    <w:p w14:paraId="10167A36" w14:textId="77777777" w:rsidR="00FE593B" w:rsidRDefault="00FE593B" w:rsidP="00FE593B">
      <w:pPr>
        <w:pStyle w:val="ListParagraph"/>
        <w:numPr>
          <w:ilvl w:val="4"/>
          <w:numId w:val="20"/>
        </w:numPr>
      </w:pPr>
      <w:r>
        <w:t>“The Cult of the Yankee Mining Engineer: Engineering Nature, Race, and Labor in the US, Canada, and South Africa, 1886–1922”</w:t>
      </w:r>
    </w:p>
    <w:p w14:paraId="5D22745F" w14:textId="77777777" w:rsidR="00FE593B" w:rsidRDefault="00FE593B" w:rsidP="00FE593B">
      <w:pPr>
        <w:pStyle w:val="ListParagraph"/>
        <w:numPr>
          <w:ilvl w:val="1"/>
          <w:numId w:val="20"/>
        </w:numPr>
        <w:ind w:firstLine="720"/>
      </w:pPr>
      <w:r>
        <w:t>Jessie Landau (Art History, Ph.D., 2021)</w:t>
      </w:r>
    </w:p>
    <w:p w14:paraId="169C46BA" w14:textId="4FEF50DA" w:rsidR="00BC7470" w:rsidRDefault="00FE593B" w:rsidP="00BC7470">
      <w:pPr>
        <w:pStyle w:val="ListParagraph"/>
        <w:numPr>
          <w:ilvl w:val="4"/>
          <w:numId w:val="20"/>
        </w:numPr>
      </w:pPr>
      <w:r>
        <w:t>“‘Critical Habitat’: Picturing Conservation, Extinction, and the American Animal in the Long Twentieth Century</w:t>
      </w:r>
    </w:p>
    <w:p w14:paraId="04521A00" w14:textId="77777777" w:rsidR="00BC7470" w:rsidRDefault="00BC7470" w:rsidP="00BC7470">
      <w:pPr>
        <w:pStyle w:val="ListParagraph"/>
        <w:numPr>
          <w:ilvl w:val="0"/>
          <w:numId w:val="11"/>
        </w:numPr>
        <w:ind w:firstLine="720"/>
        <w:contextualSpacing w:val="0"/>
      </w:pPr>
      <w:r>
        <w:t>Mentor for undergraduate interns:</w:t>
      </w:r>
    </w:p>
    <w:p w14:paraId="3A88F8E3" w14:textId="2AFD8DD8" w:rsidR="00BC7470" w:rsidRDefault="00BC7470" w:rsidP="00BC7470">
      <w:pPr>
        <w:pStyle w:val="ListParagraph"/>
        <w:numPr>
          <w:ilvl w:val="3"/>
          <w:numId w:val="11"/>
        </w:numPr>
        <w:contextualSpacing w:val="0"/>
      </w:pPr>
      <w:r>
        <w:t xml:space="preserve">Juan </w:t>
      </w:r>
      <w:proofErr w:type="spellStart"/>
      <w:r>
        <w:t>Mártin</w:t>
      </w:r>
      <w:proofErr w:type="spellEnd"/>
      <w:r>
        <w:t xml:space="preserve"> Luna Nunez</w:t>
      </w:r>
    </w:p>
    <w:p w14:paraId="33C0F45B" w14:textId="77777777" w:rsidR="00BC7470" w:rsidRDefault="00BC7470" w:rsidP="00BC7470">
      <w:pPr>
        <w:pStyle w:val="ListParagraph"/>
        <w:numPr>
          <w:ilvl w:val="4"/>
          <w:numId w:val="11"/>
        </w:numPr>
        <w:contextualSpacing w:val="0"/>
      </w:pPr>
      <w:r>
        <w:t>“</w:t>
      </w:r>
      <w:r w:rsidRPr="00046759">
        <w:t>Cycling the South Side</w:t>
      </w:r>
      <w:r>
        <w:t>”</w:t>
      </w:r>
    </w:p>
    <w:p w14:paraId="0C6B2360" w14:textId="77777777" w:rsidR="00BC7470" w:rsidRDefault="00BC7470" w:rsidP="00BC7470">
      <w:pPr>
        <w:pStyle w:val="ListParagraph"/>
        <w:numPr>
          <w:ilvl w:val="3"/>
          <w:numId w:val="11"/>
        </w:numPr>
        <w:contextualSpacing w:val="0"/>
      </w:pPr>
      <w:r>
        <w:t xml:space="preserve">Clara Pokorny </w:t>
      </w:r>
    </w:p>
    <w:p w14:paraId="0538C4F6" w14:textId="77777777" w:rsidR="00BC7470" w:rsidRDefault="00BC7470" w:rsidP="00BC7470">
      <w:pPr>
        <w:pStyle w:val="ListParagraph"/>
        <w:numPr>
          <w:ilvl w:val="4"/>
          <w:numId w:val="11"/>
        </w:numPr>
        <w:contextualSpacing w:val="0"/>
      </w:pPr>
      <w:r w:rsidRPr="00046759">
        <w:lastRenderedPageBreak/>
        <w:t>“Flatness” in Planning: Complicating Planning Traditions</w:t>
      </w:r>
    </w:p>
    <w:p w14:paraId="6DE8D5D9" w14:textId="77777777" w:rsidR="00BC7470" w:rsidRDefault="00BC7470" w:rsidP="00BC7470">
      <w:pPr>
        <w:pStyle w:val="ListParagraph"/>
        <w:numPr>
          <w:ilvl w:val="3"/>
          <w:numId w:val="11"/>
        </w:numPr>
        <w:contextualSpacing w:val="0"/>
      </w:pPr>
      <w:r>
        <w:t>April Wendling</w:t>
      </w:r>
    </w:p>
    <w:p w14:paraId="588277B9" w14:textId="405B2D55" w:rsidR="00BC7470" w:rsidRDefault="00BC7470" w:rsidP="00BC7470">
      <w:pPr>
        <w:pStyle w:val="ListParagraph"/>
        <w:numPr>
          <w:ilvl w:val="4"/>
          <w:numId w:val="11"/>
        </w:numPr>
        <w:contextualSpacing w:val="0"/>
      </w:pPr>
      <w:r>
        <w:t>“</w:t>
      </w:r>
      <w:r w:rsidRPr="00046759">
        <w:t>Unflattening Narratives of the Chernobyl Disaster: How we find Depth in Anthropogenic Ruin</w:t>
      </w:r>
      <w:r>
        <w:t>”</w:t>
      </w:r>
    </w:p>
    <w:p w14:paraId="2037D1B8" w14:textId="77777777" w:rsidR="00BC7470" w:rsidRDefault="00BC7470" w:rsidP="00BC7470">
      <w:pPr>
        <w:pStyle w:val="ListParagraph"/>
        <w:numPr>
          <w:ilvl w:val="3"/>
          <w:numId w:val="11"/>
        </w:numPr>
        <w:contextualSpacing w:val="0"/>
      </w:pPr>
      <w:r>
        <w:t xml:space="preserve">Sarah Gediman </w:t>
      </w:r>
    </w:p>
    <w:p w14:paraId="18754DB2" w14:textId="77777777" w:rsidR="00BC7470" w:rsidRDefault="00BC7470" w:rsidP="00BC7470">
      <w:pPr>
        <w:pStyle w:val="ListParagraph"/>
        <w:numPr>
          <w:ilvl w:val="4"/>
          <w:numId w:val="11"/>
        </w:numPr>
        <w:contextualSpacing w:val="0"/>
      </w:pPr>
      <w:r>
        <w:t>“</w:t>
      </w:r>
      <w:r w:rsidRPr="00501386">
        <w:t>Hazardous Energy and Lake Michigan</w:t>
      </w:r>
      <w:r>
        <w:t>”</w:t>
      </w:r>
    </w:p>
    <w:p w14:paraId="673274F0" w14:textId="77777777" w:rsidR="00BC7470" w:rsidRDefault="00BC7470" w:rsidP="00BC7470">
      <w:pPr>
        <w:pStyle w:val="ListParagraph"/>
        <w:numPr>
          <w:ilvl w:val="3"/>
          <w:numId w:val="11"/>
        </w:numPr>
        <w:contextualSpacing w:val="0"/>
      </w:pPr>
      <w:r>
        <w:t>Alaina Bottens</w:t>
      </w:r>
    </w:p>
    <w:p w14:paraId="15BCFBC6" w14:textId="77777777" w:rsidR="00BC7470" w:rsidRDefault="00BC7470" w:rsidP="00BC7470">
      <w:pPr>
        <w:pStyle w:val="ListParagraph"/>
        <w:numPr>
          <w:ilvl w:val="4"/>
          <w:numId w:val="11"/>
        </w:numPr>
        <w:contextualSpacing w:val="0"/>
      </w:pPr>
      <w:r>
        <w:t xml:space="preserve">“Beyond the State: A Future for Grassroots Climate and Environmental Disaster Response” </w:t>
      </w:r>
    </w:p>
    <w:p w14:paraId="0E139394" w14:textId="77777777" w:rsidR="00BC7470" w:rsidRDefault="00BC7470" w:rsidP="00BC7470">
      <w:pPr>
        <w:pStyle w:val="ListParagraph"/>
        <w:numPr>
          <w:ilvl w:val="3"/>
          <w:numId w:val="11"/>
        </w:numPr>
        <w:contextualSpacing w:val="0"/>
      </w:pPr>
      <w:r>
        <w:t>Amanda Watson</w:t>
      </w:r>
    </w:p>
    <w:p w14:paraId="2DCD77BF" w14:textId="37B112CA" w:rsidR="00BC7470" w:rsidRDefault="00BC7470" w:rsidP="00BC7470">
      <w:pPr>
        <w:pStyle w:val="ListParagraph"/>
        <w:numPr>
          <w:ilvl w:val="4"/>
          <w:numId w:val="11"/>
        </w:numPr>
        <w:contextualSpacing w:val="0"/>
      </w:pPr>
      <w:r>
        <w:t xml:space="preserve">“A Waterless Flood and a </w:t>
      </w:r>
      <w:proofErr w:type="spellStart"/>
      <w:r>
        <w:t>Humanless</w:t>
      </w:r>
      <w:proofErr w:type="spellEnd"/>
      <w:r>
        <w:t xml:space="preserve"> World: Gender and Environmental Ethics in Margaret Atwood’s </w:t>
      </w:r>
      <w:proofErr w:type="spellStart"/>
      <w:r>
        <w:t>MaddAddam</w:t>
      </w:r>
      <w:proofErr w:type="spellEnd"/>
      <w:r>
        <w:t xml:space="preserve"> Trilogy”</w:t>
      </w:r>
    </w:p>
    <w:p w14:paraId="51BC73A0" w14:textId="77777777" w:rsidR="00FE593B" w:rsidRPr="00FE593B" w:rsidRDefault="00FE593B" w:rsidP="00FE593B">
      <w:pPr>
        <w:pStyle w:val="ListParagraph"/>
        <w:ind w:left="3600"/>
      </w:pPr>
    </w:p>
    <w:p w14:paraId="7CBB7A0C" w14:textId="0A60B26D" w:rsidR="009F49A7" w:rsidRDefault="009F49A7" w:rsidP="009F49A7">
      <w:pPr>
        <w:rPr>
          <w:szCs w:val="24"/>
        </w:rPr>
      </w:pPr>
      <w:r w:rsidRPr="00107797">
        <w:rPr>
          <w:szCs w:val="24"/>
        </w:rPr>
        <w:t>Advisor for Undergraduate Honors Thesis:</w:t>
      </w:r>
    </w:p>
    <w:p w14:paraId="3AA9AA88" w14:textId="77777777" w:rsidR="009454E3" w:rsidRPr="00107797" w:rsidRDefault="009454E3" w:rsidP="009F49A7">
      <w:pPr>
        <w:rPr>
          <w:szCs w:val="24"/>
        </w:rPr>
      </w:pPr>
    </w:p>
    <w:p w14:paraId="2CA99BDE" w14:textId="1F2AB07E" w:rsidR="00CD17ED" w:rsidRDefault="00CD17ED" w:rsidP="00CD17ED">
      <w:pPr>
        <w:numPr>
          <w:ilvl w:val="0"/>
          <w:numId w:val="9"/>
        </w:numPr>
        <w:rPr>
          <w:szCs w:val="24"/>
        </w:rPr>
      </w:pPr>
      <w:r>
        <w:rPr>
          <w:szCs w:val="24"/>
        </w:rPr>
        <w:t xml:space="preserve">University of Illinois: </w:t>
      </w:r>
    </w:p>
    <w:p w14:paraId="43C194D6" w14:textId="77777777" w:rsidR="00BC7470" w:rsidRDefault="00BC7470" w:rsidP="00BC7470">
      <w:pPr>
        <w:ind w:left="720"/>
        <w:rPr>
          <w:szCs w:val="24"/>
        </w:rPr>
      </w:pPr>
    </w:p>
    <w:p w14:paraId="6589E9B2" w14:textId="4EB18239" w:rsidR="00CD17ED" w:rsidRDefault="00CD17ED" w:rsidP="00CD17ED">
      <w:pPr>
        <w:numPr>
          <w:ilvl w:val="1"/>
          <w:numId w:val="9"/>
        </w:numPr>
        <w:rPr>
          <w:szCs w:val="24"/>
        </w:rPr>
      </w:pPr>
      <w:r w:rsidRPr="00107797">
        <w:rPr>
          <w:szCs w:val="24"/>
        </w:rPr>
        <w:t>Peter Pellizzari, 2013 (winner of department prize)</w:t>
      </w:r>
    </w:p>
    <w:p w14:paraId="0ADD971F" w14:textId="6AC2A054" w:rsidR="00CD17ED" w:rsidRPr="00CD17ED" w:rsidRDefault="00CD17ED" w:rsidP="00CD17ED">
      <w:pPr>
        <w:numPr>
          <w:ilvl w:val="2"/>
          <w:numId w:val="9"/>
        </w:numPr>
        <w:rPr>
          <w:szCs w:val="24"/>
        </w:rPr>
      </w:pPr>
      <w:r>
        <w:rPr>
          <w:szCs w:val="24"/>
        </w:rPr>
        <w:t>“</w:t>
      </w:r>
      <w:r w:rsidRPr="00CD17ED">
        <w:rPr>
          <w:szCs w:val="24"/>
        </w:rPr>
        <w:t>The Life of Publius: A Material Biography of the Federalist</w:t>
      </w:r>
      <w:r>
        <w:rPr>
          <w:szCs w:val="24"/>
        </w:rPr>
        <w:t>”</w:t>
      </w:r>
    </w:p>
    <w:p w14:paraId="5707CE29" w14:textId="1871EC7B" w:rsidR="00CD17ED" w:rsidRPr="00CD17ED" w:rsidRDefault="00CD17ED" w:rsidP="00CD17ED">
      <w:pPr>
        <w:numPr>
          <w:ilvl w:val="1"/>
          <w:numId w:val="9"/>
        </w:numPr>
        <w:rPr>
          <w:szCs w:val="24"/>
        </w:rPr>
      </w:pPr>
      <w:r w:rsidRPr="00CD17ED">
        <w:rPr>
          <w:szCs w:val="24"/>
        </w:rPr>
        <w:t>Alex Villanueva, 2015-2016</w:t>
      </w:r>
    </w:p>
    <w:p w14:paraId="617CDB2D" w14:textId="77777777" w:rsidR="00CD17ED" w:rsidRPr="00CD17ED" w:rsidRDefault="00CD17ED" w:rsidP="00CD17ED">
      <w:pPr>
        <w:numPr>
          <w:ilvl w:val="2"/>
          <w:numId w:val="9"/>
        </w:numPr>
        <w:rPr>
          <w:szCs w:val="24"/>
        </w:rPr>
      </w:pPr>
      <w:r w:rsidRPr="00CD17ED">
        <w:rPr>
          <w:szCs w:val="24"/>
        </w:rPr>
        <w:t>“The Stamp Act of 1765 in the Halifax Gazette: A case study of the use of print media for political purposes in colonial Nova Scotia”</w:t>
      </w:r>
    </w:p>
    <w:p w14:paraId="0DF136DA" w14:textId="77777777" w:rsidR="00CD17ED" w:rsidRPr="00CD17ED" w:rsidRDefault="00CD17ED" w:rsidP="00CD17ED">
      <w:pPr>
        <w:numPr>
          <w:ilvl w:val="1"/>
          <w:numId w:val="9"/>
        </w:numPr>
        <w:rPr>
          <w:szCs w:val="24"/>
        </w:rPr>
      </w:pPr>
      <w:r w:rsidRPr="00CD17ED">
        <w:rPr>
          <w:szCs w:val="24"/>
        </w:rPr>
        <w:t>Connor Monson, 2016-2017</w:t>
      </w:r>
    </w:p>
    <w:p w14:paraId="79D1F314" w14:textId="77777777" w:rsidR="00CD17ED" w:rsidRPr="00CD17ED" w:rsidRDefault="00CD17ED" w:rsidP="00CD17ED">
      <w:pPr>
        <w:numPr>
          <w:ilvl w:val="2"/>
          <w:numId w:val="9"/>
        </w:numPr>
        <w:rPr>
          <w:szCs w:val="24"/>
        </w:rPr>
      </w:pPr>
      <w:r w:rsidRPr="00CD17ED">
        <w:rPr>
          <w:szCs w:val="24"/>
        </w:rPr>
        <w:t>“Patronage and Party: South Carolina During Reconstruction”</w:t>
      </w:r>
    </w:p>
    <w:p w14:paraId="066734B7" w14:textId="77777777" w:rsidR="00CD17ED" w:rsidRPr="00CD17ED" w:rsidRDefault="00CD17ED" w:rsidP="00CD17ED">
      <w:pPr>
        <w:numPr>
          <w:ilvl w:val="1"/>
          <w:numId w:val="9"/>
        </w:numPr>
        <w:rPr>
          <w:szCs w:val="24"/>
        </w:rPr>
      </w:pPr>
      <w:r w:rsidRPr="00CD17ED">
        <w:rPr>
          <w:szCs w:val="24"/>
        </w:rPr>
        <w:t xml:space="preserve">Logan Mullins, 2017-2018 </w:t>
      </w:r>
    </w:p>
    <w:p w14:paraId="405DFA11" w14:textId="77777777" w:rsidR="00CD17ED" w:rsidRPr="00CD17ED" w:rsidRDefault="00CD17ED" w:rsidP="00CD17ED">
      <w:pPr>
        <w:numPr>
          <w:ilvl w:val="2"/>
          <w:numId w:val="9"/>
        </w:numPr>
        <w:rPr>
          <w:szCs w:val="24"/>
        </w:rPr>
      </w:pPr>
      <w:r w:rsidRPr="00CD17ED">
        <w:rPr>
          <w:szCs w:val="24"/>
        </w:rPr>
        <w:t>Thesis unfinished</w:t>
      </w:r>
    </w:p>
    <w:p w14:paraId="704F30BE" w14:textId="77777777" w:rsidR="00CD17ED" w:rsidRPr="00CD17ED" w:rsidRDefault="00CD17ED" w:rsidP="00CD17ED">
      <w:pPr>
        <w:numPr>
          <w:ilvl w:val="1"/>
          <w:numId w:val="9"/>
        </w:numPr>
        <w:rPr>
          <w:szCs w:val="24"/>
        </w:rPr>
      </w:pPr>
      <w:r w:rsidRPr="00CD17ED">
        <w:rPr>
          <w:szCs w:val="24"/>
        </w:rPr>
        <w:t>Noah Sellars, 2019-2020</w:t>
      </w:r>
    </w:p>
    <w:p w14:paraId="290DEFAC" w14:textId="77777777" w:rsidR="00CD17ED" w:rsidRPr="00CD17ED" w:rsidRDefault="00CD17ED" w:rsidP="00CD17ED">
      <w:pPr>
        <w:numPr>
          <w:ilvl w:val="2"/>
          <w:numId w:val="9"/>
        </w:numPr>
        <w:rPr>
          <w:szCs w:val="24"/>
        </w:rPr>
      </w:pPr>
      <w:r w:rsidRPr="00CD17ED">
        <w:rPr>
          <w:szCs w:val="24"/>
        </w:rPr>
        <w:t>“New England’s Children: Childhood between the City on a Hill and the Center of Revolution”</w:t>
      </w:r>
    </w:p>
    <w:p w14:paraId="16B05CB3" w14:textId="77777777" w:rsidR="00CD17ED" w:rsidRPr="00CD17ED" w:rsidRDefault="00CD17ED" w:rsidP="00CD17ED">
      <w:pPr>
        <w:numPr>
          <w:ilvl w:val="1"/>
          <w:numId w:val="9"/>
        </w:numPr>
        <w:rPr>
          <w:szCs w:val="24"/>
        </w:rPr>
      </w:pPr>
      <w:r w:rsidRPr="00CD17ED">
        <w:rPr>
          <w:szCs w:val="24"/>
        </w:rPr>
        <w:t>Austin Justice, 2019-2020</w:t>
      </w:r>
    </w:p>
    <w:p w14:paraId="06E0EFE2" w14:textId="77777777" w:rsidR="00CD17ED" w:rsidRPr="00CD17ED" w:rsidRDefault="00CD17ED" w:rsidP="00CD17ED">
      <w:pPr>
        <w:numPr>
          <w:ilvl w:val="2"/>
          <w:numId w:val="9"/>
        </w:numPr>
        <w:rPr>
          <w:szCs w:val="24"/>
        </w:rPr>
      </w:pPr>
      <w:r w:rsidRPr="00CD17ED">
        <w:rPr>
          <w:szCs w:val="24"/>
        </w:rPr>
        <w:t>“Hardy and Loyal Men” in “Holy Appalachia”: Civil War Memory and Regional Identity in Post-War Eastern Kentucky”</w:t>
      </w:r>
    </w:p>
    <w:p w14:paraId="7E5F750F" w14:textId="77777777" w:rsidR="00CD17ED" w:rsidRPr="00CD17ED" w:rsidRDefault="00CD17ED" w:rsidP="00CD17ED">
      <w:pPr>
        <w:numPr>
          <w:ilvl w:val="1"/>
          <w:numId w:val="9"/>
        </w:numPr>
        <w:rPr>
          <w:szCs w:val="24"/>
        </w:rPr>
      </w:pPr>
      <w:r w:rsidRPr="00CD17ED">
        <w:rPr>
          <w:szCs w:val="24"/>
        </w:rPr>
        <w:t>Alex Joffe, 2021-2022</w:t>
      </w:r>
    </w:p>
    <w:p w14:paraId="48C5B1E1" w14:textId="53EE5A0A" w:rsidR="00CD17ED" w:rsidRPr="00CD17ED" w:rsidRDefault="00CD17ED" w:rsidP="00CD17ED">
      <w:pPr>
        <w:numPr>
          <w:ilvl w:val="2"/>
          <w:numId w:val="9"/>
        </w:numPr>
        <w:rPr>
          <w:szCs w:val="24"/>
        </w:rPr>
      </w:pPr>
      <w:r w:rsidRPr="00CD17ED">
        <w:rPr>
          <w:szCs w:val="24"/>
        </w:rPr>
        <w:t>“Labor Resistance, Race, and Law in Early Virginia”</w:t>
      </w:r>
    </w:p>
    <w:p w14:paraId="2A75CE1C" w14:textId="77777777" w:rsidR="00BC7470" w:rsidRDefault="00BC7470" w:rsidP="00BC7470">
      <w:pPr>
        <w:ind w:left="720"/>
        <w:rPr>
          <w:szCs w:val="24"/>
        </w:rPr>
      </w:pPr>
    </w:p>
    <w:p w14:paraId="270FC892" w14:textId="563EDBA1" w:rsidR="00CD17ED" w:rsidRDefault="009F49A7" w:rsidP="009F49A7">
      <w:pPr>
        <w:numPr>
          <w:ilvl w:val="0"/>
          <w:numId w:val="9"/>
        </w:numPr>
        <w:rPr>
          <w:szCs w:val="24"/>
        </w:rPr>
      </w:pPr>
      <w:r w:rsidRPr="00107797">
        <w:rPr>
          <w:szCs w:val="24"/>
        </w:rPr>
        <w:t>Lake Forest College</w:t>
      </w:r>
      <w:r w:rsidR="00BC7470">
        <w:rPr>
          <w:szCs w:val="24"/>
        </w:rPr>
        <w:t>:</w:t>
      </w:r>
    </w:p>
    <w:p w14:paraId="447CA5CD" w14:textId="77777777" w:rsidR="00BC7470" w:rsidRDefault="00BC7470" w:rsidP="00BC7470">
      <w:pPr>
        <w:ind w:left="720"/>
        <w:rPr>
          <w:szCs w:val="24"/>
        </w:rPr>
      </w:pPr>
    </w:p>
    <w:p w14:paraId="5EB09027" w14:textId="77777777" w:rsidR="00CD17ED" w:rsidRDefault="00CD17ED" w:rsidP="00CD17ED">
      <w:pPr>
        <w:numPr>
          <w:ilvl w:val="1"/>
          <w:numId w:val="9"/>
        </w:numPr>
        <w:rPr>
          <w:szCs w:val="24"/>
        </w:rPr>
      </w:pPr>
      <w:r w:rsidRPr="00107797">
        <w:rPr>
          <w:szCs w:val="24"/>
        </w:rPr>
        <w:t xml:space="preserve">Peter Collins, </w:t>
      </w:r>
      <w:r w:rsidR="009F49A7" w:rsidRPr="00107797">
        <w:rPr>
          <w:szCs w:val="24"/>
        </w:rPr>
        <w:t>2011</w:t>
      </w:r>
    </w:p>
    <w:p w14:paraId="5D739306" w14:textId="77777777" w:rsidR="00CD17ED" w:rsidRDefault="00CD17ED" w:rsidP="00CD17ED">
      <w:pPr>
        <w:ind w:left="1440"/>
        <w:rPr>
          <w:szCs w:val="24"/>
        </w:rPr>
      </w:pPr>
    </w:p>
    <w:p w14:paraId="55AABA8D" w14:textId="57309247" w:rsidR="00CD17ED" w:rsidRDefault="00CD17ED" w:rsidP="00CD17ED">
      <w:pPr>
        <w:numPr>
          <w:ilvl w:val="0"/>
          <w:numId w:val="9"/>
        </w:numPr>
        <w:rPr>
          <w:szCs w:val="24"/>
        </w:rPr>
      </w:pPr>
      <w:r>
        <w:rPr>
          <w:szCs w:val="24"/>
        </w:rPr>
        <w:t>University of Tennessee</w:t>
      </w:r>
      <w:r w:rsidR="00BC7470">
        <w:rPr>
          <w:szCs w:val="24"/>
        </w:rPr>
        <w:t>:</w:t>
      </w:r>
    </w:p>
    <w:p w14:paraId="7D68975D" w14:textId="77777777" w:rsidR="00BC7470" w:rsidRDefault="00BC7470" w:rsidP="00BC7470">
      <w:pPr>
        <w:ind w:left="720"/>
        <w:rPr>
          <w:szCs w:val="24"/>
        </w:rPr>
      </w:pPr>
    </w:p>
    <w:p w14:paraId="1BFD4E77" w14:textId="11C39216" w:rsidR="009F49A7" w:rsidRPr="00CD17ED" w:rsidRDefault="009F49A7" w:rsidP="00CD17ED">
      <w:pPr>
        <w:numPr>
          <w:ilvl w:val="1"/>
          <w:numId w:val="9"/>
        </w:numPr>
        <w:rPr>
          <w:szCs w:val="24"/>
        </w:rPr>
      </w:pPr>
      <w:r w:rsidRPr="00CD17ED">
        <w:rPr>
          <w:szCs w:val="24"/>
        </w:rPr>
        <w:t>Shira Hughes, 2010 (honors and winner of department prize)</w:t>
      </w:r>
    </w:p>
    <w:p w14:paraId="5FB7E2AD" w14:textId="16C807D3" w:rsidR="009F49A7" w:rsidRPr="00107797" w:rsidRDefault="009F49A7" w:rsidP="00CD17ED">
      <w:pPr>
        <w:numPr>
          <w:ilvl w:val="1"/>
          <w:numId w:val="9"/>
        </w:numPr>
        <w:rPr>
          <w:szCs w:val="24"/>
        </w:rPr>
      </w:pPr>
      <w:r w:rsidRPr="00107797">
        <w:rPr>
          <w:szCs w:val="24"/>
        </w:rPr>
        <w:t>James Humphreys, 2009 (honors)</w:t>
      </w:r>
    </w:p>
    <w:p w14:paraId="2C7FF093" w14:textId="12E0D51D" w:rsidR="009F49A7" w:rsidRPr="00107797" w:rsidRDefault="009F49A7" w:rsidP="00CD17ED">
      <w:pPr>
        <w:numPr>
          <w:ilvl w:val="1"/>
          <w:numId w:val="9"/>
        </w:numPr>
        <w:rPr>
          <w:szCs w:val="24"/>
        </w:rPr>
      </w:pPr>
      <w:r w:rsidRPr="00107797">
        <w:rPr>
          <w:szCs w:val="24"/>
        </w:rPr>
        <w:lastRenderedPageBreak/>
        <w:t>Taylor Tipton, 2008 (honors)</w:t>
      </w:r>
    </w:p>
    <w:p w14:paraId="433CF631" w14:textId="77777777" w:rsidR="009F49A7" w:rsidRPr="00107797" w:rsidRDefault="009F49A7" w:rsidP="009F49A7">
      <w:pPr>
        <w:rPr>
          <w:szCs w:val="24"/>
        </w:rPr>
      </w:pPr>
    </w:p>
    <w:p w14:paraId="14BD97E3" w14:textId="77777777" w:rsidR="009F49A7" w:rsidRPr="00107797" w:rsidRDefault="009F49A7" w:rsidP="009F49A7">
      <w:pPr>
        <w:rPr>
          <w:szCs w:val="24"/>
        </w:rPr>
      </w:pPr>
      <w:r w:rsidRPr="00107797">
        <w:rPr>
          <w:szCs w:val="24"/>
        </w:rPr>
        <w:t>Undergraduate Honors Thesis Committee Member for:</w:t>
      </w:r>
    </w:p>
    <w:p w14:paraId="1F8805BE" w14:textId="0316E970" w:rsidR="009454E3" w:rsidRDefault="009454E3" w:rsidP="009454E3">
      <w:pPr>
        <w:numPr>
          <w:ilvl w:val="0"/>
          <w:numId w:val="11"/>
        </w:numPr>
        <w:rPr>
          <w:szCs w:val="24"/>
        </w:rPr>
      </w:pPr>
      <w:r w:rsidRPr="00107797">
        <w:rPr>
          <w:szCs w:val="24"/>
        </w:rPr>
        <w:t xml:space="preserve">Randy </w:t>
      </w:r>
      <w:proofErr w:type="spellStart"/>
      <w:r w:rsidRPr="00107797">
        <w:rPr>
          <w:szCs w:val="24"/>
        </w:rPr>
        <w:t>Manoyan</w:t>
      </w:r>
      <w:proofErr w:type="spellEnd"/>
      <w:r w:rsidRPr="00107797">
        <w:rPr>
          <w:szCs w:val="24"/>
        </w:rPr>
        <w:t xml:space="preserve"> (2012) </w:t>
      </w:r>
    </w:p>
    <w:p w14:paraId="6746BB30" w14:textId="7B54E660" w:rsidR="009454E3" w:rsidRPr="009454E3" w:rsidRDefault="009454E3" w:rsidP="009454E3">
      <w:pPr>
        <w:numPr>
          <w:ilvl w:val="0"/>
          <w:numId w:val="11"/>
        </w:numPr>
        <w:rPr>
          <w:szCs w:val="24"/>
        </w:rPr>
      </w:pPr>
      <w:r w:rsidRPr="00107797">
        <w:rPr>
          <w:szCs w:val="24"/>
        </w:rPr>
        <w:t xml:space="preserve">Taylor </w:t>
      </w:r>
      <w:proofErr w:type="spellStart"/>
      <w:r w:rsidRPr="00107797">
        <w:rPr>
          <w:szCs w:val="24"/>
        </w:rPr>
        <w:t>Pinton</w:t>
      </w:r>
      <w:proofErr w:type="spellEnd"/>
      <w:r w:rsidRPr="00107797">
        <w:rPr>
          <w:szCs w:val="24"/>
        </w:rPr>
        <w:t xml:space="preserve"> (2012)</w:t>
      </w:r>
    </w:p>
    <w:p w14:paraId="0FF4832C" w14:textId="521413C1" w:rsidR="009454E3" w:rsidRDefault="00DC2C62" w:rsidP="009F49A7">
      <w:pPr>
        <w:numPr>
          <w:ilvl w:val="0"/>
          <w:numId w:val="11"/>
        </w:numPr>
        <w:rPr>
          <w:szCs w:val="24"/>
        </w:rPr>
      </w:pPr>
      <w:r>
        <w:rPr>
          <w:szCs w:val="24"/>
        </w:rPr>
        <w:t>Spencer Bailey (2019)</w:t>
      </w:r>
    </w:p>
    <w:p w14:paraId="18F163A7" w14:textId="21062B35" w:rsidR="009454E3" w:rsidRDefault="009454E3" w:rsidP="009454E3">
      <w:pPr>
        <w:numPr>
          <w:ilvl w:val="1"/>
          <w:numId w:val="11"/>
        </w:numPr>
        <w:rPr>
          <w:szCs w:val="24"/>
        </w:rPr>
      </w:pPr>
      <w:r>
        <w:rPr>
          <w:szCs w:val="24"/>
        </w:rPr>
        <w:t>“</w:t>
      </w:r>
      <w:r w:rsidRPr="009454E3">
        <w:rPr>
          <w:szCs w:val="24"/>
        </w:rPr>
        <w:t>Tower Town: Chicago’s bohemia and the realities of urban life, 1906-1936.</w:t>
      </w:r>
      <w:r>
        <w:rPr>
          <w:szCs w:val="24"/>
        </w:rPr>
        <w:t>”</w:t>
      </w:r>
    </w:p>
    <w:p w14:paraId="04B4489B" w14:textId="3F89F7C1" w:rsidR="009454E3" w:rsidRDefault="009454E3" w:rsidP="009454E3">
      <w:pPr>
        <w:numPr>
          <w:ilvl w:val="0"/>
          <w:numId w:val="11"/>
        </w:numPr>
        <w:rPr>
          <w:szCs w:val="24"/>
        </w:rPr>
      </w:pPr>
      <w:r>
        <w:rPr>
          <w:szCs w:val="24"/>
        </w:rPr>
        <w:t>James Feeley (2022)</w:t>
      </w:r>
    </w:p>
    <w:p w14:paraId="33388448" w14:textId="7A30FAFC" w:rsidR="00757E40" w:rsidRPr="00757E40" w:rsidRDefault="00757E40" w:rsidP="00757E40">
      <w:pPr>
        <w:pStyle w:val="ListParagraph"/>
        <w:numPr>
          <w:ilvl w:val="1"/>
          <w:numId w:val="11"/>
        </w:numPr>
        <w:rPr>
          <w:szCs w:val="24"/>
        </w:rPr>
      </w:pPr>
      <w:r>
        <w:rPr>
          <w:szCs w:val="24"/>
        </w:rPr>
        <w:t>“</w:t>
      </w:r>
      <w:r w:rsidRPr="00757E40">
        <w:rPr>
          <w:szCs w:val="24"/>
        </w:rPr>
        <w:t xml:space="preserve">Love they Neighbor: The Irish and Protestant-Catholic Sectarian Political Violence in Gilded Age New York City.” </w:t>
      </w:r>
    </w:p>
    <w:p w14:paraId="2AF28A65" w14:textId="77777777" w:rsidR="009454E3" w:rsidRDefault="009454E3" w:rsidP="00757E40">
      <w:pPr>
        <w:ind w:left="1440"/>
        <w:rPr>
          <w:szCs w:val="24"/>
        </w:rPr>
      </w:pPr>
    </w:p>
    <w:p w14:paraId="205BEDB1" w14:textId="69B78745" w:rsidR="003D709B" w:rsidRPr="00107797" w:rsidRDefault="003D709B" w:rsidP="003D709B">
      <w:pPr>
        <w:pStyle w:val="Heading3"/>
        <w:jc w:val="center"/>
        <w:rPr>
          <w:szCs w:val="24"/>
          <w:u w:val="none"/>
        </w:rPr>
      </w:pPr>
      <w:r w:rsidRPr="00107797">
        <w:rPr>
          <w:szCs w:val="24"/>
          <w:u w:val="none"/>
        </w:rPr>
        <w:t>SERVICE TO PROFESSION</w:t>
      </w:r>
    </w:p>
    <w:p w14:paraId="01BA5255" w14:textId="77777777" w:rsidR="003D709B" w:rsidRPr="00107797" w:rsidRDefault="003D709B" w:rsidP="00FE41BC">
      <w:pPr>
        <w:pStyle w:val="Heading3"/>
        <w:rPr>
          <w:szCs w:val="24"/>
        </w:rPr>
      </w:pPr>
    </w:p>
    <w:p w14:paraId="30BDFE27" w14:textId="43162C0A" w:rsidR="00D441A7" w:rsidRDefault="00B64215" w:rsidP="003D709B">
      <w:pPr>
        <w:rPr>
          <w:b/>
          <w:szCs w:val="24"/>
        </w:rPr>
      </w:pPr>
      <w:r>
        <w:rPr>
          <w:b/>
          <w:szCs w:val="24"/>
        </w:rPr>
        <w:t xml:space="preserve">Recent </w:t>
      </w:r>
      <w:r w:rsidR="00094177" w:rsidRPr="00107797">
        <w:rPr>
          <w:b/>
          <w:szCs w:val="24"/>
        </w:rPr>
        <w:t>Peer Review Participation</w:t>
      </w:r>
      <w:r w:rsidR="00DC2C62">
        <w:rPr>
          <w:b/>
          <w:szCs w:val="24"/>
        </w:rPr>
        <w:t>:</w:t>
      </w:r>
    </w:p>
    <w:p w14:paraId="44A449A2" w14:textId="77777777" w:rsidR="00D769AC" w:rsidRPr="00107797" w:rsidRDefault="00D769AC" w:rsidP="003D709B">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382"/>
      </w:tblGrid>
      <w:tr w:rsidR="00C56FB0" w:rsidRPr="00107797" w14:paraId="41E09FAF" w14:textId="77777777" w:rsidTr="00D769AC">
        <w:tc>
          <w:tcPr>
            <w:tcW w:w="1278" w:type="dxa"/>
          </w:tcPr>
          <w:p w14:paraId="063BF2BD" w14:textId="4B71BA1F" w:rsidR="00C56FB0" w:rsidRDefault="00C56FB0" w:rsidP="00130999">
            <w:pPr>
              <w:rPr>
                <w:bCs/>
              </w:rPr>
            </w:pPr>
            <w:r>
              <w:rPr>
                <w:bCs/>
              </w:rPr>
              <w:t>2023</w:t>
            </w:r>
          </w:p>
        </w:tc>
        <w:tc>
          <w:tcPr>
            <w:tcW w:w="7578" w:type="dxa"/>
          </w:tcPr>
          <w:p w14:paraId="7CB205D0" w14:textId="77777777" w:rsidR="00C56FB0" w:rsidRDefault="00C56FB0" w:rsidP="00130999">
            <w:r>
              <w:rPr>
                <w:u w:val="single"/>
              </w:rPr>
              <w:t xml:space="preserve">Articles: </w:t>
            </w:r>
            <w:r>
              <w:t>Journal of American History</w:t>
            </w:r>
          </w:p>
          <w:p w14:paraId="44DBDE01" w14:textId="7E83FE9B" w:rsidR="00D12108" w:rsidRPr="00C56FB0" w:rsidRDefault="00D12108" w:rsidP="00130999">
            <w:r w:rsidRPr="00D12108">
              <w:rPr>
                <w:u w:val="single"/>
              </w:rPr>
              <w:t>Books</w:t>
            </w:r>
            <w:r>
              <w:t xml:space="preserve">: University of Missouri Press </w:t>
            </w:r>
          </w:p>
        </w:tc>
      </w:tr>
      <w:tr w:rsidR="00C56FB0" w:rsidRPr="00107797" w14:paraId="6765BE78" w14:textId="77777777" w:rsidTr="00D769AC">
        <w:tc>
          <w:tcPr>
            <w:tcW w:w="1278" w:type="dxa"/>
          </w:tcPr>
          <w:p w14:paraId="361D2FB1" w14:textId="77777777" w:rsidR="00C56FB0" w:rsidRDefault="00C56FB0" w:rsidP="00130999">
            <w:pPr>
              <w:rPr>
                <w:bCs/>
              </w:rPr>
            </w:pPr>
          </w:p>
        </w:tc>
        <w:tc>
          <w:tcPr>
            <w:tcW w:w="7578" w:type="dxa"/>
          </w:tcPr>
          <w:p w14:paraId="18BB6030" w14:textId="77777777" w:rsidR="00C56FB0" w:rsidRDefault="00C56FB0" w:rsidP="00130999">
            <w:pPr>
              <w:rPr>
                <w:u w:val="single"/>
              </w:rPr>
            </w:pPr>
          </w:p>
        </w:tc>
      </w:tr>
      <w:tr w:rsidR="007929DA" w:rsidRPr="00107797" w14:paraId="44B98D47" w14:textId="77777777" w:rsidTr="00D769AC">
        <w:tc>
          <w:tcPr>
            <w:tcW w:w="1278" w:type="dxa"/>
          </w:tcPr>
          <w:p w14:paraId="2E83D377" w14:textId="29DBD3D3" w:rsidR="007929DA" w:rsidRDefault="007929DA" w:rsidP="00130999">
            <w:pPr>
              <w:rPr>
                <w:bCs/>
              </w:rPr>
            </w:pPr>
            <w:r>
              <w:rPr>
                <w:bCs/>
              </w:rPr>
              <w:t>2022</w:t>
            </w:r>
          </w:p>
        </w:tc>
        <w:tc>
          <w:tcPr>
            <w:tcW w:w="7578" w:type="dxa"/>
          </w:tcPr>
          <w:p w14:paraId="5169A405" w14:textId="77777777" w:rsidR="007929DA" w:rsidRDefault="007929DA" w:rsidP="00130999">
            <w:r>
              <w:rPr>
                <w:u w:val="single"/>
              </w:rPr>
              <w:t>Articles:</w:t>
            </w:r>
            <w:r>
              <w:t xml:space="preserve"> Journal of American History</w:t>
            </w:r>
          </w:p>
          <w:p w14:paraId="12543D1F" w14:textId="3076F646" w:rsidR="001B28AC" w:rsidRPr="007929DA" w:rsidRDefault="001B28AC" w:rsidP="00130999">
            <w:r w:rsidRPr="001B28AC">
              <w:rPr>
                <w:u w:val="single"/>
              </w:rPr>
              <w:t>Books</w:t>
            </w:r>
            <w:r>
              <w:t>: University of North Carolina Press, University of Missouri Press</w:t>
            </w:r>
          </w:p>
        </w:tc>
      </w:tr>
      <w:tr w:rsidR="007929DA" w:rsidRPr="00107797" w14:paraId="754BB157" w14:textId="77777777" w:rsidTr="00D769AC">
        <w:tc>
          <w:tcPr>
            <w:tcW w:w="1278" w:type="dxa"/>
          </w:tcPr>
          <w:p w14:paraId="242D5DD8" w14:textId="77777777" w:rsidR="007929DA" w:rsidRDefault="007929DA" w:rsidP="00130999">
            <w:pPr>
              <w:rPr>
                <w:bCs/>
              </w:rPr>
            </w:pPr>
          </w:p>
        </w:tc>
        <w:tc>
          <w:tcPr>
            <w:tcW w:w="7578" w:type="dxa"/>
          </w:tcPr>
          <w:p w14:paraId="7B75E7D4" w14:textId="77777777" w:rsidR="007929DA" w:rsidRPr="002A22B9" w:rsidRDefault="007929DA" w:rsidP="00130999">
            <w:pPr>
              <w:rPr>
                <w:u w:val="single"/>
              </w:rPr>
            </w:pPr>
          </w:p>
        </w:tc>
      </w:tr>
      <w:tr w:rsidR="00494BEE" w:rsidRPr="00107797" w14:paraId="1DA00738" w14:textId="77777777" w:rsidTr="00D769AC">
        <w:tc>
          <w:tcPr>
            <w:tcW w:w="1278" w:type="dxa"/>
          </w:tcPr>
          <w:p w14:paraId="2DAD4544" w14:textId="7A99B418" w:rsidR="00494BEE" w:rsidRDefault="00494BEE" w:rsidP="00130999">
            <w:pPr>
              <w:rPr>
                <w:bCs/>
              </w:rPr>
            </w:pPr>
            <w:r>
              <w:rPr>
                <w:bCs/>
              </w:rPr>
              <w:t>2021</w:t>
            </w:r>
          </w:p>
        </w:tc>
        <w:tc>
          <w:tcPr>
            <w:tcW w:w="7578" w:type="dxa"/>
          </w:tcPr>
          <w:p w14:paraId="6B46FE8B" w14:textId="7E2A1188" w:rsidR="00494BEE" w:rsidRPr="00107797" w:rsidRDefault="00494BEE" w:rsidP="00130999">
            <w:r w:rsidRPr="002A22B9">
              <w:rPr>
                <w:u w:val="single"/>
              </w:rPr>
              <w:t>Articles</w:t>
            </w:r>
            <w:r>
              <w:t xml:space="preserve">: </w:t>
            </w:r>
            <w:r w:rsidRPr="00494BEE">
              <w:t>William and Mary Quarterly</w:t>
            </w:r>
            <w:r>
              <w:t xml:space="preserve">; </w:t>
            </w:r>
            <w:r w:rsidRPr="00494BEE">
              <w:t>Environment and History</w:t>
            </w:r>
            <w:r>
              <w:t xml:space="preserve">; </w:t>
            </w:r>
            <w:r w:rsidRPr="00494BEE">
              <w:t>Oxford Research Encyclopedias</w:t>
            </w:r>
            <w:r w:rsidR="00B64215">
              <w:t>; Journal of Illinois State Historical Society</w:t>
            </w:r>
          </w:p>
        </w:tc>
      </w:tr>
      <w:tr w:rsidR="00494BEE" w:rsidRPr="00107797" w14:paraId="7828665E" w14:textId="77777777" w:rsidTr="00D769AC">
        <w:tc>
          <w:tcPr>
            <w:tcW w:w="1278" w:type="dxa"/>
          </w:tcPr>
          <w:p w14:paraId="55B3ABA1" w14:textId="77777777" w:rsidR="00494BEE" w:rsidRDefault="00494BEE" w:rsidP="00130999">
            <w:pPr>
              <w:rPr>
                <w:bCs/>
              </w:rPr>
            </w:pPr>
          </w:p>
        </w:tc>
        <w:tc>
          <w:tcPr>
            <w:tcW w:w="7578" w:type="dxa"/>
          </w:tcPr>
          <w:p w14:paraId="68CC1401" w14:textId="77777777" w:rsidR="00494BEE" w:rsidRDefault="00494BEE" w:rsidP="00130999"/>
        </w:tc>
      </w:tr>
      <w:tr w:rsidR="00494BEE" w:rsidRPr="00107797" w14:paraId="38D116E3" w14:textId="77777777" w:rsidTr="00D769AC">
        <w:tc>
          <w:tcPr>
            <w:tcW w:w="1278" w:type="dxa"/>
          </w:tcPr>
          <w:p w14:paraId="2B0FCCD2" w14:textId="5CC52F58" w:rsidR="00494BEE" w:rsidRDefault="00494BEE" w:rsidP="00130999">
            <w:pPr>
              <w:rPr>
                <w:bCs/>
              </w:rPr>
            </w:pPr>
            <w:r>
              <w:rPr>
                <w:bCs/>
              </w:rPr>
              <w:t>2020</w:t>
            </w:r>
          </w:p>
        </w:tc>
        <w:tc>
          <w:tcPr>
            <w:tcW w:w="7578" w:type="dxa"/>
          </w:tcPr>
          <w:p w14:paraId="18315D32" w14:textId="0C43BB5F" w:rsidR="00494BEE" w:rsidRDefault="00494BEE" w:rsidP="00130999">
            <w:r w:rsidRPr="002A22B9">
              <w:rPr>
                <w:u w:val="single"/>
              </w:rPr>
              <w:t>Articles</w:t>
            </w:r>
            <w:r>
              <w:t>: Ethnohistory, William and Mary Quarterly, Environment and History, Newberry Library Digital Publications</w:t>
            </w:r>
          </w:p>
        </w:tc>
      </w:tr>
      <w:tr w:rsidR="00494BEE" w:rsidRPr="00107797" w14:paraId="0E2C6BCB" w14:textId="77777777" w:rsidTr="00D769AC">
        <w:tc>
          <w:tcPr>
            <w:tcW w:w="1278" w:type="dxa"/>
          </w:tcPr>
          <w:p w14:paraId="1CCB399E" w14:textId="77777777" w:rsidR="00494BEE" w:rsidRDefault="00494BEE" w:rsidP="00130999">
            <w:pPr>
              <w:rPr>
                <w:bCs/>
              </w:rPr>
            </w:pPr>
          </w:p>
        </w:tc>
        <w:tc>
          <w:tcPr>
            <w:tcW w:w="7578" w:type="dxa"/>
          </w:tcPr>
          <w:p w14:paraId="3B6E3678" w14:textId="77777777" w:rsidR="00494BEE" w:rsidRDefault="00494BEE" w:rsidP="00130999"/>
        </w:tc>
      </w:tr>
      <w:tr w:rsidR="00494BEE" w:rsidRPr="00107797" w14:paraId="6CFBAE4F" w14:textId="77777777" w:rsidTr="00D769AC">
        <w:tc>
          <w:tcPr>
            <w:tcW w:w="1278" w:type="dxa"/>
          </w:tcPr>
          <w:p w14:paraId="5F4F4016" w14:textId="63148B46" w:rsidR="00494BEE" w:rsidRDefault="00494BEE" w:rsidP="00130999">
            <w:pPr>
              <w:rPr>
                <w:bCs/>
              </w:rPr>
            </w:pPr>
            <w:r>
              <w:rPr>
                <w:bCs/>
              </w:rPr>
              <w:t>2019</w:t>
            </w:r>
          </w:p>
        </w:tc>
        <w:tc>
          <w:tcPr>
            <w:tcW w:w="7578" w:type="dxa"/>
          </w:tcPr>
          <w:p w14:paraId="045A9460" w14:textId="77777777" w:rsidR="00494BEE" w:rsidRDefault="00B64215" w:rsidP="00130999">
            <w:r w:rsidRPr="002A22B9">
              <w:rPr>
                <w:u w:val="single"/>
              </w:rPr>
              <w:t>Articles</w:t>
            </w:r>
            <w:r>
              <w:t xml:space="preserve">: </w:t>
            </w:r>
            <w:r w:rsidR="00494BEE">
              <w:t xml:space="preserve">Environment and History; </w:t>
            </w:r>
            <w:r w:rsidR="00494BEE" w:rsidRPr="00494BEE">
              <w:t>Environment and History</w:t>
            </w:r>
            <w:r w:rsidR="00494BEE">
              <w:t xml:space="preserve">; </w:t>
            </w:r>
            <w:r w:rsidR="00494BEE" w:rsidRPr="00494BEE">
              <w:t>Journal of Illinois State Historical Society</w:t>
            </w:r>
            <w:r w:rsidR="00494BEE">
              <w:t xml:space="preserve">; </w:t>
            </w:r>
            <w:r w:rsidR="00494BEE" w:rsidRPr="00494BEE">
              <w:t xml:space="preserve">Global Environment: A Journal of Transdisciplinary History </w:t>
            </w:r>
          </w:p>
          <w:p w14:paraId="7E5A65AE" w14:textId="6B6CE813" w:rsidR="00B64215" w:rsidRDefault="00B64215" w:rsidP="00130999">
            <w:r w:rsidRPr="002A22B9">
              <w:rPr>
                <w:u w:val="single"/>
              </w:rPr>
              <w:t>Books</w:t>
            </w:r>
            <w:r>
              <w:t>: University of North Carolina Press; Louisiana State University Press; Northern Illinois University Press</w:t>
            </w:r>
          </w:p>
        </w:tc>
      </w:tr>
      <w:tr w:rsidR="00B64215" w:rsidRPr="00107797" w14:paraId="741D69D1" w14:textId="77777777" w:rsidTr="00D769AC">
        <w:tc>
          <w:tcPr>
            <w:tcW w:w="1278" w:type="dxa"/>
          </w:tcPr>
          <w:p w14:paraId="16A56511" w14:textId="77777777" w:rsidR="00B64215" w:rsidRDefault="00B64215" w:rsidP="00130999">
            <w:pPr>
              <w:rPr>
                <w:bCs/>
              </w:rPr>
            </w:pPr>
          </w:p>
        </w:tc>
        <w:tc>
          <w:tcPr>
            <w:tcW w:w="7578" w:type="dxa"/>
          </w:tcPr>
          <w:p w14:paraId="62230255" w14:textId="77777777" w:rsidR="00B64215" w:rsidRDefault="00B64215" w:rsidP="00130999"/>
        </w:tc>
      </w:tr>
      <w:tr w:rsidR="00B64215" w:rsidRPr="00107797" w14:paraId="39F4AD49" w14:textId="77777777" w:rsidTr="00D769AC">
        <w:tc>
          <w:tcPr>
            <w:tcW w:w="1278" w:type="dxa"/>
          </w:tcPr>
          <w:p w14:paraId="7A5762FD" w14:textId="09930048" w:rsidR="00B64215" w:rsidRDefault="00B64215" w:rsidP="00130999">
            <w:pPr>
              <w:rPr>
                <w:bCs/>
              </w:rPr>
            </w:pPr>
            <w:r>
              <w:rPr>
                <w:bCs/>
              </w:rPr>
              <w:t>2018</w:t>
            </w:r>
          </w:p>
        </w:tc>
        <w:tc>
          <w:tcPr>
            <w:tcW w:w="7578" w:type="dxa"/>
          </w:tcPr>
          <w:p w14:paraId="75FDE122" w14:textId="62B91FF6" w:rsidR="00B64215" w:rsidRPr="00B64215" w:rsidRDefault="00B64215" w:rsidP="00B64215">
            <w:r w:rsidRPr="002A22B9">
              <w:rPr>
                <w:u w:val="single"/>
              </w:rPr>
              <w:t>Articles</w:t>
            </w:r>
            <w:r>
              <w:t xml:space="preserve">: </w:t>
            </w:r>
            <w:r w:rsidRPr="00B64215">
              <w:t>Journal of Illinois State Historical Society</w:t>
            </w:r>
            <w:r>
              <w:t xml:space="preserve">; </w:t>
            </w:r>
            <w:r w:rsidRPr="00B64215">
              <w:t>William and Mary Quarterly</w:t>
            </w:r>
            <w:r>
              <w:t xml:space="preserve">; </w:t>
            </w:r>
            <w:r w:rsidRPr="00B64215">
              <w:t>Journal of American History</w:t>
            </w:r>
          </w:p>
          <w:p w14:paraId="057D7B6D" w14:textId="560FE7D7" w:rsidR="00B64215" w:rsidRDefault="00B64215" w:rsidP="00130999">
            <w:r w:rsidRPr="002A22B9">
              <w:rPr>
                <w:u w:val="single"/>
              </w:rPr>
              <w:t>Books</w:t>
            </w:r>
            <w:r>
              <w:t>: Northern Illinois University Press, Louisiana State University Press</w:t>
            </w:r>
          </w:p>
        </w:tc>
      </w:tr>
    </w:tbl>
    <w:p w14:paraId="7EDB9DCB" w14:textId="77777777" w:rsidR="00884020" w:rsidRPr="00107797" w:rsidRDefault="00884020" w:rsidP="00884020">
      <w:pPr>
        <w:rPr>
          <w:szCs w:val="24"/>
        </w:rPr>
      </w:pPr>
    </w:p>
    <w:p w14:paraId="37CEAA4F" w14:textId="4698BA84" w:rsidR="00884020" w:rsidRDefault="00884020" w:rsidP="00884020">
      <w:pPr>
        <w:rPr>
          <w:i/>
          <w:szCs w:val="24"/>
        </w:rPr>
      </w:pPr>
      <w:r w:rsidRPr="00107797">
        <w:rPr>
          <w:szCs w:val="24"/>
        </w:rPr>
        <w:t xml:space="preserve">Past peer-review/ referee for: </w:t>
      </w:r>
      <w:r w:rsidRPr="00107797">
        <w:rPr>
          <w:i/>
          <w:szCs w:val="24"/>
        </w:rPr>
        <w:t>American Indian Culture and Research Journal</w:t>
      </w:r>
      <w:r w:rsidRPr="00107797">
        <w:rPr>
          <w:szCs w:val="24"/>
        </w:rPr>
        <w:t xml:space="preserve">, </w:t>
      </w:r>
      <w:r w:rsidRPr="00107797">
        <w:rPr>
          <w:i/>
          <w:szCs w:val="24"/>
        </w:rPr>
        <w:t>Journal of American History,</w:t>
      </w:r>
      <w:r w:rsidR="003F7486" w:rsidRPr="00107797">
        <w:rPr>
          <w:i/>
          <w:szCs w:val="24"/>
        </w:rPr>
        <w:t xml:space="preserve"> William and Mary Quarterly,</w:t>
      </w:r>
      <w:r w:rsidRPr="00107797">
        <w:rPr>
          <w:i/>
          <w:szCs w:val="24"/>
        </w:rPr>
        <w:t xml:space="preserve"> East Tennessee History, French Colonial History</w:t>
      </w:r>
      <w:r w:rsidRPr="00107797">
        <w:rPr>
          <w:szCs w:val="24"/>
        </w:rPr>
        <w:t xml:space="preserve">, </w:t>
      </w:r>
      <w:r w:rsidRPr="00107797">
        <w:rPr>
          <w:i/>
          <w:szCs w:val="24"/>
        </w:rPr>
        <w:t>West Virginia History Journal, Yale University Press, University of Illinois Press, Journal for the Illinois State Historical Society, Environment and History, French Colonial History, Aboriginal Policy Studies, Northern Illinois University Press</w:t>
      </w:r>
      <w:r w:rsidRPr="00107797">
        <w:rPr>
          <w:szCs w:val="24"/>
        </w:rPr>
        <w:t xml:space="preserve">, </w:t>
      </w:r>
      <w:r w:rsidRPr="00107797">
        <w:rPr>
          <w:i/>
          <w:szCs w:val="24"/>
        </w:rPr>
        <w:t>University of North Carolina Press</w:t>
      </w:r>
      <w:r w:rsidR="002B3DEA" w:rsidRPr="00107797">
        <w:rPr>
          <w:szCs w:val="24"/>
        </w:rPr>
        <w:t xml:space="preserve">, </w:t>
      </w:r>
      <w:r w:rsidR="002B3DEA" w:rsidRPr="00107797">
        <w:rPr>
          <w:i/>
          <w:szCs w:val="24"/>
        </w:rPr>
        <w:t>University of Pennsylvania Press.</w:t>
      </w:r>
    </w:p>
    <w:p w14:paraId="6C38270D" w14:textId="2A3A73BF" w:rsidR="00B72792" w:rsidRDefault="00B72792" w:rsidP="00884020">
      <w:pPr>
        <w:rPr>
          <w:i/>
          <w:szCs w:val="24"/>
        </w:rPr>
      </w:pPr>
    </w:p>
    <w:p w14:paraId="1F773EBB" w14:textId="7A6B63C4" w:rsidR="00B72792" w:rsidRDefault="00B72792" w:rsidP="00884020">
      <w:pPr>
        <w:rPr>
          <w:b/>
          <w:szCs w:val="24"/>
        </w:rPr>
      </w:pPr>
      <w:r w:rsidRPr="00B72792">
        <w:rPr>
          <w:b/>
          <w:szCs w:val="24"/>
        </w:rPr>
        <w:lastRenderedPageBreak/>
        <w:t>Book Prize Jury Member</w:t>
      </w:r>
      <w:r w:rsidR="00BF2801">
        <w:rPr>
          <w:b/>
          <w:szCs w:val="24"/>
        </w:rPr>
        <w:t>:</w:t>
      </w:r>
    </w:p>
    <w:p w14:paraId="20C7A328" w14:textId="77777777" w:rsidR="00D769AC" w:rsidRPr="00B72792" w:rsidRDefault="00D769AC" w:rsidP="00884020">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7378"/>
      </w:tblGrid>
      <w:tr w:rsidR="00B64215" w14:paraId="00993F0F" w14:textId="77777777" w:rsidTr="00D769AC">
        <w:tc>
          <w:tcPr>
            <w:tcW w:w="1278" w:type="dxa"/>
          </w:tcPr>
          <w:p w14:paraId="629719EB" w14:textId="27DFBE22" w:rsidR="00B64215" w:rsidRDefault="00B64215" w:rsidP="00130999">
            <w:pPr>
              <w:rPr>
                <w:bCs/>
              </w:rPr>
            </w:pPr>
            <w:r>
              <w:rPr>
                <w:bCs/>
              </w:rPr>
              <w:t>2020-2022</w:t>
            </w:r>
          </w:p>
        </w:tc>
        <w:tc>
          <w:tcPr>
            <w:tcW w:w="7578" w:type="dxa"/>
          </w:tcPr>
          <w:p w14:paraId="3B2E7708" w14:textId="7A8EB640" w:rsidR="00B64215" w:rsidRDefault="00B64215" w:rsidP="00130999">
            <w:r>
              <w:t>Boucher Book Prize, French Colonial Historical Society</w:t>
            </w:r>
          </w:p>
        </w:tc>
      </w:tr>
      <w:tr w:rsidR="00B64215" w14:paraId="012E08FB" w14:textId="77777777" w:rsidTr="00D769AC">
        <w:tc>
          <w:tcPr>
            <w:tcW w:w="1278" w:type="dxa"/>
          </w:tcPr>
          <w:p w14:paraId="091099E6" w14:textId="77777777" w:rsidR="00B64215" w:rsidRDefault="00B64215" w:rsidP="00130999">
            <w:pPr>
              <w:rPr>
                <w:bCs/>
              </w:rPr>
            </w:pPr>
          </w:p>
        </w:tc>
        <w:tc>
          <w:tcPr>
            <w:tcW w:w="7578" w:type="dxa"/>
          </w:tcPr>
          <w:p w14:paraId="5CECBD7B" w14:textId="77777777" w:rsidR="00B64215" w:rsidRDefault="00B64215" w:rsidP="00130999"/>
        </w:tc>
      </w:tr>
    </w:tbl>
    <w:p w14:paraId="3F1934BF" w14:textId="77777777" w:rsidR="00D441A7" w:rsidRPr="00107797" w:rsidRDefault="00D441A7" w:rsidP="00D441A7">
      <w:pPr>
        <w:rPr>
          <w:szCs w:val="24"/>
        </w:rPr>
      </w:pPr>
    </w:p>
    <w:p w14:paraId="6EEF6771" w14:textId="25CAEF01" w:rsidR="00D441A7" w:rsidRDefault="00D441A7" w:rsidP="00D441A7">
      <w:pPr>
        <w:rPr>
          <w:b/>
          <w:szCs w:val="24"/>
        </w:rPr>
      </w:pPr>
      <w:r w:rsidRPr="00107797">
        <w:rPr>
          <w:b/>
          <w:szCs w:val="24"/>
        </w:rPr>
        <w:t>Tenure and Promotion Committee Service</w:t>
      </w:r>
      <w:r w:rsidR="00DC2C62">
        <w:rPr>
          <w:b/>
          <w:szCs w:val="24"/>
        </w:rPr>
        <w:t>:</w:t>
      </w:r>
    </w:p>
    <w:p w14:paraId="753FB90D" w14:textId="77777777" w:rsidR="00D769AC" w:rsidRPr="00107797" w:rsidRDefault="00D769AC" w:rsidP="00D441A7">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380"/>
      </w:tblGrid>
      <w:tr w:rsidR="00B64215" w14:paraId="332285CE" w14:textId="77777777" w:rsidTr="00D769AC">
        <w:tc>
          <w:tcPr>
            <w:tcW w:w="1278" w:type="dxa"/>
          </w:tcPr>
          <w:p w14:paraId="5E1B2ADF" w14:textId="4B5AAB8A" w:rsidR="00B64215" w:rsidRDefault="00B64215" w:rsidP="00130999">
            <w:pPr>
              <w:rPr>
                <w:bCs/>
              </w:rPr>
            </w:pPr>
            <w:r>
              <w:rPr>
                <w:bCs/>
              </w:rPr>
              <w:t>2019</w:t>
            </w:r>
          </w:p>
        </w:tc>
        <w:tc>
          <w:tcPr>
            <w:tcW w:w="7578" w:type="dxa"/>
          </w:tcPr>
          <w:p w14:paraId="2283BE26" w14:textId="0FFE6CE8" w:rsidR="00B64215" w:rsidRDefault="00B64215" w:rsidP="00130999">
            <w:r>
              <w:t>Columbia University; State University of New York, Oswego</w:t>
            </w:r>
          </w:p>
        </w:tc>
      </w:tr>
    </w:tbl>
    <w:p w14:paraId="1E6F5B69" w14:textId="77777777" w:rsidR="003D709B" w:rsidRPr="00107797" w:rsidRDefault="003D709B" w:rsidP="003D709B">
      <w:pPr>
        <w:rPr>
          <w:szCs w:val="24"/>
        </w:rPr>
      </w:pPr>
    </w:p>
    <w:p w14:paraId="26047CEB" w14:textId="28AB10B3" w:rsidR="00D441A7" w:rsidRDefault="00D441A7" w:rsidP="003D709B">
      <w:pPr>
        <w:rPr>
          <w:b/>
          <w:szCs w:val="24"/>
        </w:rPr>
      </w:pPr>
      <w:r w:rsidRPr="00107797">
        <w:rPr>
          <w:b/>
          <w:szCs w:val="24"/>
        </w:rPr>
        <w:t>Other Professional Service</w:t>
      </w:r>
      <w:r w:rsidR="00DC2C62">
        <w:rPr>
          <w:b/>
          <w:szCs w:val="24"/>
        </w:rPr>
        <w:t>:</w:t>
      </w:r>
    </w:p>
    <w:p w14:paraId="45AC68EF" w14:textId="77777777" w:rsidR="00D769AC" w:rsidRPr="00107797" w:rsidRDefault="00D769AC" w:rsidP="003D709B">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365"/>
      </w:tblGrid>
      <w:tr w:rsidR="001958B4" w14:paraId="0A2674E8" w14:textId="77777777" w:rsidTr="00D769AC">
        <w:tc>
          <w:tcPr>
            <w:tcW w:w="1265" w:type="dxa"/>
          </w:tcPr>
          <w:p w14:paraId="1AFD535C" w14:textId="05ED34FB" w:rsidR="001958B4" w:rsidRDefault="001958B4" w:rsidP="00130999">
            <w:pPr>
              <w:rPr>
                <w:bCs/>
              </w:rPr>
            </w:pPr>
            <w:r>
              <w:rPr>
                <w:bCs/>
              </w:rPr>
              <w:t>2022</w:t>
            </w:r>
          </w:p>
        </w:tc>
        <w:tc>
          <w:tcPr>
            <w:tcW w:w="7365" w:type="dxa"/>
          </w:tcPr>
          <w:p w14:paraId="0373BD01" w14:textId="7AD9D405" w:rsidR="001958B4" w:rsidRDefault="001958B4" w:rsidP="00130999">
            <w:r>
              <w:t>National Endowment for the Humanities Fellowship Review Panel, July.</w:t>
            </w:r>
          </w:p>
        </w:tc>
      </w:tr>
      <w:tr w:rsidR="001958B4" w14:paraId="1650F815" w14:textId="77777777" w:rsidTr="00D769AC">
        <w:tc>
          <w:tcPr>
            <w:tcW w:w="1265" w:type="dxa"/>
          </w:tcPr>
          <w:p w14:paraId="174D696E" w14:textId="77777777" w:rsidR="001958B4" w:rsidRDefault="001958B4" w:rsidP="00130999">
            <w:pPr>
              <w:rPr>
                <w:bCs/>
              </w:rPr>
            </w:pPr>
          </w:p>
        </w:tc>
        <w:tc>
          <w:tcPr>
            <w:tcW w:w="7365" w:type="dxa"/>
          </w:tcPr>
          <w:p w14:paraId="0FD26A9E" w14:textId="77777777" w:rsidR="001958B4" w:rsidRDefault="001958B4" w:rsidP="00130999"/>
        </w:tc>
      </w:tr>
      <w:tr w:rsidR="00B64215" w14:paraId="779D3E4D" w14:textId="77777777" w:rsidTr="00D769AC">
        <w:tc>
          <w:tcPr>
            <w:tcW w:w="1265" w:type="dxa"/>
          </w:tcPr>
          <w:p w14:paraId="3A567F54" w14:textId="5DD925EF" w:rsidR="00B64215" w:rsidRDefault="00B64215" w:rsidP="00130999">
            <w:pPr>
              <w:rPr>
                <w:bCs/>
              </w:rPr>
            </w:pPr>
            <w:r>
              <w:rPr>
                <w:bCs/>
              </w:rPr>
              <w:t>2016-</w:t>
            </w:r>
          </w:p>
        </w:tc>
        <w:tc>
          <w:tcPr>
            <w:tcW w:w="7365" w:type="dxa"/>
          </w:tcPr>
          <w:p w14:paraId="227B84AA" w14:textId="66914123" w:rsidR="00B64215" w:rsidRDefault="00B64215" w:rsidP="00130999">
            <w:r>
              <w:t xml:space="preserve">Founder and Co-Organizer, </w:t>
            </w:r>
            <w:hyperlink r:id="rId25" w:history="1">
              <w:r w:rsidRPr="00B64215">
                <w:rPr>
                  <w:rStyle w:val="Hyperlink"/>
                </w:rPr>
                <w:t>Colonial American History Lecture Series</w:t>
              </w:r>
            </w:hyperlink>
            <w:r>
              <w:t xml:space="preserve">, </w:t>
            </w:r>
            <w:r w:rsidRPr="00107797">
              <w:t xml:space="preserve">in partnership with </w:t>
            </w:r>
            <w:r>
              <w:t>t</w:t>
            </w:r>
            <w:r w:rsidRPr="00107797">
              <w:t xml:space="preserve">he Society for Colonial Wars, Illinois Chapter, </w:t>
            </w:r>
            <w:r>
              <w:t xml:space="preserve">and </w:t>
            </w:r>
            <w:r w:rsidRPr="00107797">
              <w:t>Newberry Library, Chicago, IL.</w:t>
            </w:r>
          </w:p>
        </w:tc>
      </w:tr>
      <w:tr w:rsidR="00B64215" w14:paraId="6B0A451D" w14:textId="77777777" w:rsidTr="00D769AC">
        <w:tc>
          <w:tcPr>
            <w:tcW w:w="1265" w:type="dxa"/>
          </w:tcPr>
          <w:p w14:paraId="5A510A27" w14:textId="77777777" w:rsidR="00B64215" w:rsidRDefault="00B64215" w:rsidP="00130999">
            <w:pPr>
              <w:rPr>
                <w:bCs/>
              </w:rPr>
            </w:pPr>
          </w:p>
        </w:tc>
        <w:tc>
          <w:tcPr>
            <w:tcW w:w="7365" w:type="dxa"/>
          </w:tcPr>
          <w:p w14:paraId="71FF526E" w14:textId="77777777" w:rsidR="00B64215" w:rsidRDefault="00B64215" w:rsidP="00130999"/>
        </w:tc>
      </w:tr>
      <w:tr w:rsidR="00130999" w14:paraId="19DF7116" w14:textId="77777777" w:rsidTr="00D769AC">
        <w:tc>
          <w:tcPr>
            <w:tcW w:w="1265" w:type="dxa"/>
          </w:tcPr>
          <w:p w14:paraId="40210793" w14:textId="5BE43BDB" w:rsidR="00130999" w:rsidRDefault="00130999" w:rsidP="00130999">
            <w:pPr>
              <w:rPr>
                <w:bCs/>
              </w:rPr>
            </w:pPr>
            <w:r>
              <w:rPr>
                <w:bCs/>
              </w:rPr>
              <w:t>2022-</w:t>
            </w:r>
          </w:p>
        </w:tc>
        <w:tc>
          <w:tcPr>
            <w:tcW w:w="7365" w:type="dxa"/>
          </w:tcPr>
          <w:p w14:paraId="4E2C705D" w14:textId="7D2B50B5" w:rsidR="00130999" w:rsidRPr="00107797" w:rsidRDefault="007908B9" w:rsidP="00130999">
            <w:r>
              <w:t>Member, Advisory Board of the Illinois State Historical Society</w:t>
            </w:r>
          </w:p>
        </w:tc>
      </w:tr>
      <w:tr w:rsidR="00130999" w14:paraId="4FA7314C" w14:textId="77777777" w:rsidTr="00D769AC">
        <w:tc>
          <w:tcPr>
            <w:tcW w:w="1265" w:type="dxa"/>
          </w:tcPr>
          <w:p w14:paraId="17539593" w14:textId="77777777" w:rsidR="00130999" w:rsidRDefault="00130999" w:rsidP="00130999">
            <w:pPr>
              <w:rPr>
                <w:bCs/>
              </w:rPr>
            </w:pPr>
          </w:p>
        </w:tc>
        <w:tc>
          <w:tcPr>
            <w:tcW w:w="7365" w:type="dxa"/>
          </w:tcPr>
          <w:p w14:paraId="7C9DDFFF" w14:textId="77777777" w:rsidR="00130999" w:rsidRPr="00107797" w:rsidRDefault="00130999" w:rsidP="00130999"/>
        </w:tc>
      </w:tr>
      <w:tr w:rsidR="00B64215" w14:paraId="704740C5" w14:textId="77777777" w:rsidTr="00D769AC">
        <w:tc>
          <w:tcPr>
            <w:tcW w:w="1265" w:type="dxa"/>
          </w:tcPr>
          <w:p w14:paraId="00EC5159" w14:textId="594D8836" w:rsidR="00B64215" w:rsidRDefault="00B64215" w:rsidP="00130999">
            <w:pPr>
              <w:rPr>
                <w:bCs/>
              </w:rPr>
            </w:pPr>
            <w:r>
              <w:rPr>
                <w:bCs/>
              </w:rPr>
              <w:t>2021</w:t>
            </w:r>
          </w:p>
        </w:tc>
        <w:tc>
          <w:tcPr>
            <w:tcW w:w="7365" w:type="dxa"/>
          </w:tcPr>
          <w:p w14:paraId="04F96FEB" w14:textId="5339AC8D" w:rsidR="00B64215" w:rsidRDefault="00B64215" w:rsidP="00130999">
            <w:r w:rsidRPr="00107797">
              <w:t>Conference Local Arrangements Committee, Organization of American Historians Annual Meeting,</w:t>
            </w:r>
            <w:r>
              <w:t xml:space="preserve"> Chicago (moved to Zoom).</w:t>
            </w:r>
          </w:p>
        </w:tc>
      </w:tr>
      <w:tr w:rsidR="00B64215" w14:paraId="7232646D" w14:textId="77777777" w:rsidTr="00D769AC">
        <w:tc>
          <w:tcPr>
            <w:tcW w:w="1265" w:type="dxa"/>
          </w:tcPr>
          <w:p w14:paraId="3D9A4380" w14:textId="77777777" w:rsidR="00B64215" w:rsidRDefault="00B64215" w:rsidP="00130999">
            <w:pPr>
              <w:rPr>
                <w:bCs/>
              </w:rPr>
            </w:pPr>
          </w:p>
        </w:tc>
        <w:tc>
          <w:tcPr>
            <w:tcW w:w="7365" w:type="dxa"/>
          </w:tcPr>
          <w:p w14:paraId="621C493C" w14:textId="77777777" w:rsidR="00B64215" w:rsidRPr="00107797" w:rsidRDefault="00B64215" w:rsidP="00130999"/>
        </w:tc>
      </w:tr>
      <w:tr w:rsidR="00B64215" w14:paraId="5BF13A95" w14:textId="77777777" w:rsidTr="00D769AC">
        <w:tc>
          <w:tcPr>
            <w:tcW w:w="1265" w:type="dxa"/>
          </w:tcPr>
          <w:p w14:paraId="3EE7B79D" w14:textId="3F61C38E" w:rsidR="00B64215" w:rsidRDefault="00B64215" w:rsidP="00130999">
            <w:pPr>
              <w:rPr>
                <w:bCs/>
              </w:rPr>
            </w:pPr>
            <w:r>
              <w:rPr>
                <w:bCs/>
              </w:rPr>
              <w:t>2018</w:t>
            </w:r>
          </w:p>
        </w:tc>
        <w:tc>
          <w:tcPr>
            <w:tcW w:w="7365" w:type="dxa"/>
          </w:tcPr>
          <w:p w14:paraId="5A7BD6ED" w14:textId="4D0AB245" w:rsidR="00B64215" w:rsidRPr="00107797" w:rsidRDefault="00B64215" w:rsidP="00130999">
            <w:r w:rsidRPr="00107797">
              <w:t>National Endowment for the Humanities Fellowship Review Panel</w:t>
            </w:r>
            <w:r w:rsidR="00B53341">
              <w:t xml:space="preserve">, July. </w:t>
            </w:r>
          </w:p>
        </w:tc>
      </w:tr>
      <w:tr w:rsidR="00B64215" w14:paraId="392B208C" w14:textId="77777777" w:rsidTr="00D769AC">
        <w:tc>
          <w:tcPr>
            <w:tcW w:w="1265" w:type="dxa"/>
          </w:tcPr>
          <w:p w14:paraId="14F88642" w14:textId="77777777" w:rsidR="00B64215" w:rsidRDefault="00B64215" w:rsidP="00130999">
            <w:pPr>
              <w:rPr>
                <w:bCs/>
              </w:rPr>
            </w:pPr>
          </w:p>
        </w:tc>
        <w:tc>
          <w:tcPr>
            <w:tcW w:w="7365" w:type="dxa"/>
          </w:tcPr>
          <w:p w14:paraId="1D4347ED" w14:textId="77777777" w:rsidR="00B64215" w:rsidRPr="00107797" w:rsidRDefault="00B64215" w:rsidP="00130999"/>
        </w:tc>
      </w:tr>
      <w:tr w:rsidR="00B64215" w14:paraId="7DE8F661" w14:textId="77777777" w:rsidTr="00D769AC">
        <w:tc>
          <w:tcPr>
            <w:tcW w:w="1265" w:type="dxa"/>
          </w:tcPr>
          <w:p w14:paraId="59AB114E" w14:textId="7F3ED487" w:rsidR="00B64215" w:rsidRDefault="00B64215" w:rsidP="00130999">
            <w:pPr>
              <w:rPr>
                <w:bCs/>
              </w:rPr>
            </w:pPr>
            <w:r>
              <w:rPr>
                <w:bCs/>
              </w:rPr>
              <w:t>2017</w:t>
            </w:r>
          </w:p>
        </w:tc>
        <w:tc>
          <w:tcPr>
            <w:tcW w:w="7365" w:type="dxa"/>
          </w:tcPr>
          <w:p w14:paraId="12C3D5AD" w14:textId="638BCF6D" w:rsidR="00B64215" w:rsidRPr="00107797" w:rsidRDefault="00B64215" w:rsidP="00130999">
            <w:r w:rsidRPr="00107797">
              <w:t>Program Committee, Society for Early Americanists Annual Conference “Religion and Politics in Early America,” St. Louis, MO, May</w:t>
            </w:r>
            <w:r>
              <w:t>.</w:t>
            </w:r>
          </w:p>
        </w:tc>
      </w:tr>
      <w:tr w:rsidR="00B64215" w14:paraId="7D3AD48F" w14:textId="77777777" w:rsidTr="00D769AC">
        <w:tc>
          <w:tcPr>
            <w:tcW w:w="1265" w:type="dxa"/>
          </w:tcPr>
          <w:p w14:paraId="34147D80" w14:textId="77777777" w:rsidR="00B64215" w:rsidRDefault="00B64215" w:rsidP="00130999">
            <w:pPr>
              <w:rPr>
                <w:bCs/>
              </w:rPr>
            </w:pPr>
          </w:p>
        </w:tc>
        <w:tc>
          <w:tcPr>
            <w:tcW w:w="7365" w:type="dxa"/>
          </w:tcPr>
          <w:p w14:paraId="111F6A39" w14:textId="77777777" w:rsidR="00B64215" w:rsidRPr="00107797" w:rsidRDefault="00B64215" w:rsidP="00130999"/>
        </w:tc>
      </w:tr>
      <w:tr w:rsidR="00B64215" w14:paraId="74143279" w14:textId="77777777" w:rsidTr="00D769AC">
        <w:tc>
          <w:tcPr>
            <w:tcW w:w="1265" w:type="dxa"/>
          </w:tcPr>
          <w:p w14:paraId="4A4FAB69" w14:textId="56870905" w:rsidR="00B64215" w:rsidRDefault="00B64215" w:rsidP="00130999">
            <w:pPr>
              <w:rPr>
                <w:bCs/>
              </w:rPr>
            </w:pPr>
            <w:r>
              <w:rPr>
                <w:bCs/>
              </w:rPr>
              <w:t>2016</w:t>
            </w:r>
          </w:p>
        </w:tc>
        <w:tc>
          <w:tcPr>
            <w:tcW w:w="7365" w:type="dxa"/>
          </w:tcPr>
          <w:p w14:paraId="6D6FC638" w14:textId="5C457B2C" w:rsidR="00B64215" w:rsidRPr="00107797" w:rsidRDefault="00B64215" w:rsidP="00130999">
            <w:r w:rsidRPr="00107797">
              <w:t>Co-Director (with Craig Koslofsky), Dissertation Seminar for Historians, Newberry Center for Renaissance Studies, Newberry Library, Chicago IL, September-December</w:t>
            </w:r>
            <w:r>
              <w:t>.</w:t>
            </w:r>
            <w:r w:rsidRPr="00107797">
              <w:t xml:space="preserve"> </w:t>
            </w:r>
          </w:p>
        </w:tc>
      </w:tr>
      <w:tr w:rsidR="00B64215" w14:paraId="27903671" w14:textId="77777777" w:rsidTr="00D769AC">
        <w:tc>
          <w:tcPr>
            <w:tcW w:w="1265" w:type="dxa"/>
          </w:tcPr>
          <w:p w14:paraId="2F8630E4" w14:textId="77777777" w:rsidR="00B64215" w:rsidRDefault="00B64215" w:rsidP="00130999">
            <w:pPr>
              <w:rPr>
                <w:bCs/>
              </w:rPr>
            </w:pPr>
          </w:p>
        </w:tc>
        <w:tc>
          <w:tcPr>
            <w:tcW w:w="7365" w:type="dxa"/>
          </w:tcPr>
          <w:p w14:paraId="4A0E744B" w14:textId="77777777" w:rsidR="00B64215" w:rsidRPr="00107797" w:rsidRDefault="00B64215" w:rsidP="00130999"/>
        </w:tc>
      </w:tr>
      <w:tr w:rsidR="00B64215" w14:paraId="1F769C2D" w14:textId="77777777" w:rsidTr="00D769AC">
        <w:tc>
          <w:tcPr>
            <w:tcW w:w="1265" w:type="dxa"/>
          </w:tcPr>
          <w:p w14:paraId="38CE2676" w14:textId="4F84BA59" w:rsidR="00B64215" w:rsidRDefault="00B64215" w:rsidP="00130999">
            <w:pPr>
              <w:rPr>
                <w:bCs/>
              </w:rPr>
            </w:pPr>
            <w:r w:rsidRPr="00107797">
              <w:t>2014-</w:t>
            </w:r>
            <w:r>
              <w:t xml:space="preserve"> </w:t>
            </w:r>
            <w:r w:rsidRPr="00107797">
              <w:t>2016</w:t>
            </w:r>
          </w:p>
        </w:tc>
        <w:tc>
          <w:tcPr>
            <w:tcW w:w="7365" w:type="dxa"/>
          </w:tcPr>
          <w:p w14:paraId="57A63CC8" w14:textId="7D01D2E3" w:rsidR="00B64215" w:rsidRPr="00107797" w:rsidRDefault="00B64215" w:rsidP="00130999">
            <w:r w:rsidRPr="00107797">
              <w:t>Treasurer, Midwestern History Association</w:t>
            </w:r>
          </w:p>
        </w:tc>
      </w:tr>
      <w:tr w:rsidR="00B64215" w14:paraId="5D42ED7C" w14:textId="77777777" w:rsidTr="00D769AC">
        <w:tc>
          <w:tcPr>
            <w:tcW w:w="1265" w:type="dxa"/>
          </w:tcPr>
          <w:p w14:paraId="6504F89C" w14:textId="77777777" w:rsidR="00B64215" w:rsidRPr="00107797" w:rsidRDefault="00B64215" w:rsidP="00130999"/>
        </w:tc>
        <w:tc>
          <w:tcPr>
            <w:tcW w:w="7365" w:type="dxa"/>
          </w:tcPr>
          <w:p w14:paraId="0AC25BA8" w14:textId="77777777" w:rsidR="00B64215" w:rsidRPr="00107797" w:rsidRDefault="00B64215" w:rsidP="00130999"/>
        </w:tc>
      </w:tr>
      <w:tr w:rsidR="00B64215" w14:paraId="6256EDA9" w14:textId="77777777" w:rsidTr="00D769AC">
        <w:tc>
          <w:tcPr>
            <w:tcW w:w="1265" w:type="dxa"/>
          </w:tcPr>
          <w:p w14:paraId="1AB303D1" w14:textId="7CB56F2B" w:rsidR="00B64215" w:rsidRPr="00107797" w:rsidRDefault="00B64215" w:rsidP="00130999">
            <w:r>
              <w:t>2014</w:t>
            </w:r>
          </w:p>
        </w:tc>
        <w:tc>
          <w:tcPr>
            <w:tcW w:w="7365" w:type="dxa"/>
          </w:tcPr>
          <w:p w14:paraId="60A62E9C" w14:textId="724EA314" w:rsidR="00B64215" w:rsidRPr="00107797" w:rsidRDefault="00B64215" w:rsidP="00130999">
            <w:r w:rsidRPr="00107797">
              <w:t>Co-organizer of the Symposium, “Global Environmental Histories from Below,” University of Illinois at Urbana-Champaign, March 6-7</w:t>
            </w:r>
            <w:r>
              <w:t>.</w:t>
            </w:r>
          </w:p>
        </w:tc>
      </w:tr>
      <w:tr w:rsidR="00B64215" w14:paraId="079A86C4" w14:textId="77777777" w:rsidTr="00D769AC">
        <w:tc>
          <w:tcPr>
            <w:tcW w:w="1265" w:type="dxa"/>
          </w:tcPr>
          <w:p w14:paraId="032931BE" w14:textId="77777777" w:rsidR="00B64215" w:rsidRDefault="00B64215" w:rsidP="00130999"/>
        </w:tc>
        <w:tc>
          <w:tcPr>
            <w:tcW w:w="7365" w:type="dxa"/>
          </w:tcPr>
          <w:p w14:paraId="5E65EF4F" w14:textId="77777777" w:rsidR="00B64215" w:rsidRPr="00107797" w:rsidRDefault="00B64215" w:rsidP="00130999"/>
        </w:tc>
      </w:tr>
      <w:tr w:rsidR="00B64215" w14:paraId="6DDC9705" w14:textId="77777777" w:rsidTr="00D769AC">
        <w:tc>
          <w:tcPr>
            <w:tcW w:w="1265" w:type="dxa"/>
          </w:tcPr>
          <w:p w14:paraId="61F61272" w14:textId="17954E87" w:rsidR="00B64215" w:rsidRDefault="00B64215" w:rsidP="00130999">
            <w:r>
              <w:t>2013</w:t>
            </w:r>
          </w:p>
        </w:tc>
        <w:tc>
          <w:tcPr>
            <w:tcW w:w="7365" w:type="dxa"/>
          </w:tcPr>
          <w:p w14:paraId="382E937B" w14:textId="4BF06055" w:rsidR="00B64215" w:rsidRPr="00107797" w:rsidRDefault="00B64215" w:rsidP="00130999">
            <w:r w:rsidRPr="00107797">
              <w:t>Fellowship Review Panel, Short-term Fellowships, Newberry Library, April</w:t>
            </w:r>
            <w:r>
              <w:t>.</w:t>
            </w:r>
          </w:p>
        </w:tc>
      </w:tr>
      <w:tr w:rsidR="00B64215" w14:paraId="1195C0A9" w14:textId="77777777" w:rsidTr="00D769AC">
        <w:tc>
          <w:tcPr>
            <w:tcW w:w="1265" w:type="dxa"/>
          </w:tcPr>
          <w:p w14:paraId="7F4FA25D" w14:textId="77777777" w:rsidR="00B64215" w:rsidRDefault="00B64215" w:rsidP="00130999"/>
        </w:tc>
        <w:tc>
          <w:tcPr>
            <w:tcW w:w="7365" w:type="dxa"/>
          </w:tcPr>
          <w:p w14:paraId="2D14C9FD" w14:textId="77777777" w:rsidR="00B64215" w:rsidRPr="00107797" w:rsidRDefault="00B64215" w:rsidP="00130999"/>
        </w:tc>
      </w:tr>
      <w:tr w:rsidR="00B64215" w14:paraId="4BCF94DC" w14:textId="77777777" w:rsidTr="00D769AC">
        <w:tc>
          <w:tcPr>
            <w:tcW w:w="1265" w:type="dxa"/>
          </w:tcPr>
          <w:p w14:paraId="44FE5174" w14:textId="0997774F" w:rsidR="00B64215" w:rsidRDefault="00B64215" w:rsidP="00130999">
            <w:r w:rsidRPr="00107797">
              <w:t>2009-2012</w:t>
            </w:r>
          </w:p>
        </w:tc>
        <w:tc>
          <w:tcPr>
            <w:tcW w:w="7365" w:type="dxa"/>
          </w:tcPr>
          <w:p w14:paraId="6B879798" w14:textId="7C0A4064" w:rsidR="00B64215" w:rsidRPr="00107797" w:rsidRDefault="00B64215" w:rsidP="00130999">
            <w:r w:rsidRPr="00107797">
              <w:t>Center for French Colonial Studies, Naperville, IL.  Member of the Board of Directors</w:t>
            </w:r>
            <w:r>
              <w:t xml:space="preserve">; </w:t>
            </w:r>
            <w:r w:rsidRPr="00107797">
              <w:t>Vice-President, 2010 to 2012</w:t>
            </w:r>
            <w:r>
              <w:t xml:space="preserve">; </w:t>
            </w:r>
            <w:r w:rsidRPr="00107797">
              <w:t>Webmaster, 2011 to 2012.</w:t>
            </w:r>
          </w:p>
        </w:tc>
      </w:tr>
      <w:tr w:rsidR="00B64215" w14:paraId="3B696038" w14:textId="77777777" w:rsidTr="00D769AC">
        <w:tc>
          <w:tcPr>
            <w:tcW w:w="1265" w:type="dxa"/>
          </w:tcPr>
          <w:p w14:paraId="5AB880C6" w14:textId="77777777" w:rsidR="00B64215" w:rsidRPr="00107797" w:rsidRDefault="00B64215" w:rsidP="00130999"/>
        </w:tc>
        <w:tc>
          <w:tcPr>
            <w:tcW w:w="7365" w:type="dxa"/>
          </w:tcPr>
          <w:p w14:paraId="73310A69" w14:textId="77777777" w:rsidR="00B64215" w:rsidRPr="00107797" w:rsidRDefault="00B64215" w:rsidP="00130999"/>
        </w:tc>
      </w:tr>
      <w:tr w:rsidR="00B64215" w14:paraId="0AAC3210" w14:textId="77777777" w:rsidTr="00D769AC">
        <w:tc>
          <w:tcPr>
            <w:tcW w:w="1265" w:type="dxa"/>
          </w:tcPr>
          <w:p w14:paraId="12C07069" w14:textId="16340D3C" w:rsidR="00B64215" w:rsidRPr="00107797" w:rsidRDefault="00B64215" w:rsidP="00130999">
            <w:r w:rsidRPr="00107797">
              <w:t>2007-2009</w:t>
            </w:r>
          </w:p>
        </w:tc>
        <w:tc>
          <w:tcPr>
            <w:tcW w:w="7365" w:type="dxa"/>
          </w:tcPr>
          <w:p w14:paraId="7BA52C94" w14:textId="74434E20" w:rsidR="00B64215" w:rsidRPr="00107797" w:rsidRDefault="00B64215" w:rsidP="00130999">
            <w:r w:rsidRPr="00107797">
              <w:t>Blount Mansion Association, Knoxville Tennessee. Member of the Board of Directors</w:t>
            </w:r>
            <w:r w:rsidR="00721046">
              <w:t>.</w:t>
            </w:r>
          </w:p>
        </w:tc>
      </w:tr>
      <w:tr w:rsidR="00721046" w14:paraId="3B9CC492" w14:textId="77777777" w:rsidTr="00D769AC">
        <w:tc>
          <w:tcPr>
            <w:tcW w:w="1265" w:type="dxa"/>
          </w:tcPr>
          <w:p w14:paraId="2E008E40" w14:textId="77777777" w:rsidR="00721046" w:rsidRPr="00107797" w:rsidRDefault="00721046" w:rsidP="00130999"/>
        </w:tc>
        <w:tc>
          <w:tcPr>
            <w:tcW w:w="7365" w:type="dxa"/>
          </w:tcPr>
          <w:p w14:paraId="665DE811" w14:textId="77777777" w:rsidR="00721046" w:rsidRPr="00107797" w:rsidRDefault="00721046" w:rsidP="00130999"/>
        </w:tc>
      </w:tr>
      <w:tr w:rsidR="00721046" w14:paraId="0828A98D" w14:textId="77777777" w:rsidTr="00D769AC">
        <w:tc>
          <w:tcPr>
            <w:tcW w:w="1265" w:type="dxa"/>
          </w:tcPr>
          <w:p w14:paraId="66360EB5" w14:textId="5B8D17BA" w:rsidR="00721046" w:rsidRPr="00107797" w:rsidRDefault="00721046" w:rsidP="00130999">
            <w:r>
              <w:lastRenderedPageBreak/>
              <w:t>2008</w:t>
            </w:r>
          </w:p>
        </w:tc>
        <w:tc>
          <w:tcPr>
            <w:tcW w:w="7365" w:type="dxa"/>
          </w:tcPr>
          <w:p w14:paraId="42DF3608" w14:textId="7E135454" w:rsidR="00721046" w:rsidRPr="00107797" w:rsidRDefault="00721046" w:rsidP="00130999">
            <w:r w:rsidRPr="00107797">
              <w:t>National Endowment for the Humanities Fellowship competition referee, August</w:t>
            </w:r>
            <w:r>
              <w:t>.</w:t>
            </w:r>
          </w:p>
        </w:tc>
      </w:tr>
    </w:tbl>
    <w:p w14:paraId="070733AF" w14:textId="77777777" w:rsidR="00B64215" w:rsidRDefault="00B64215" w:rsidP="003D709B">
      <w:pPr>
        <w:rPr>
          <w:szCs w:val="24"/>
        </w:rPr>
      </w:pPr>
    </w:p>
    <w:p w14:paraId="74C9C7A7" w14:textId="77777777" w:rsidR="003D709B" w:rsidRPr="00107797" w:rsidRDefault="003D709B" w:rsidP="003D709B">
      <w:pPr>
        <w:rPr>
          <w:szCs w:val="24"/>
        </w:rPr>
      </w:pPr>
    </w:p>
    <w:p w14:paraId="42140A6E" w14:textId="40B27FD6" w:rsidR="00094177" w:rsidRPr="00107797" w:rsidRDefault="009F49A7" w:rsidP="009F49A7">
      <w:pPr>
        <w:pStyle w:val="Heading3"/>
        <w:jc w:val="center"/>
        <w:rPr>
          <w:szCs w:val="24"/>
          <w:u w:val="none"/>
        </w:rPr>
      </w:pPr>
      <w:r w:rsidRPr="00107797">
        <w:rPr>
          <w:szCs w:val="24"/>
          <w:u w:val="none"/>
        </w:rPr>
        <w:t>DEPARTMENTAL AND UNIVERSITY SERVICE</w:t>
      </w:r>
    </w:p>
    <w:p w14:paraId="2D616F13" w14:textId="77777777" w:rsidR="009F49A7" w:rsidRPr="00107797" w:rsidRDefault="009F49A7" w:rsidP="009F49A7">
      <w:pPr>
        <w:rPr>
          <w:szCs w:val="24"/>
        </w:rPr>
      </w:pPr>
    </w:p>
    <w:p w14:paraId="15E0F076" w14:textId="2847BA96" w:rsidR="00094177" w:rsidRPr="00107797" w:rsidRDefault="00107797" w:rsidP="002B3DEA">
      <w:pPr>
        <w:rPr>
          <w:b/>
          <w:szCs w:val="24"/>
        </w:rPr>
      </w:pPr>
      <w:r>
        <w:rPr>
          <w:b/>
          <w:szCs w:val="24"/>
        </w:rPr>
        <w:t>History Department:</w:t>
      </w:r>
    </w:p>
    <w:p w14:paraId="6F32DCA5" w14:textId="623A0B50" w:rsidR="002B3DEA" w:rsidRDefault="002B3DEA" w:rsidP="002B3DEA">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365"/>
      </w:tblGrid>
      <w:tr w:rsidR="00DC08B5" w:rsidRPr="00107797" w14:paraId="673F2F69" w14:textId="77777777" w:rsidTr="00D769AC">
        <w:tc>
          <w:tcPr>
            <w:tcW w:w="1265" w:type="dxa"/>
          </w:tcPr>
          <w:p w14:paraId="25898CCD" w14:textId="7333A062" w:rsidR="00DC08B5" w:rsidRDefault="00DC08B5" w:rsidP="00130999">
            <w:r>
              <w:t>2023-</w:t>
            </w:r>
          </w:p>
        </w:tc>
        <w:tc>
          <w:tcPr>
            <w:tcW w:w="7365" w:type="dxa"/>
          </w:tcPr>
          <w:p w14:paraId="28EB5596" w14:textId="2C934B01" w:rsidR="00DC08B5" w:rsidRDefault="00DC08B5" w:rsidP="00130999">
            <w:r>
              <w:t xml:space="preserve">Co-Organizer/ Leader, “Climate | Change,” multi-year interdisciplinary initiative of programming and pedagogy at Center for Advanced Study. Partnership with Rod Wilson (History), Jamie Jones (English). </w:t>
            </w:r>
          </w:p>
        </w:tc>
      </w:tr>
      <w:tr w:rsidR="00DC08B5" w:rsidRPr="00107797" w14:paraId="52F4D442" w14:textId="77777777" w:rsidTr="00D769AC">
        <w:tc>
          <w:tcPr>
            <w:tcW w:w="1265" w:type="dxa"/>
          </w:tcPr>
          <w:p w14:paraId="42AE64BE" w14:textId="77777777" w:rsidR="00DC08B5" w:rsidRDefault="00DC08B5" w:rsidP="00130999"/>
        </w:tc>
        <w:tc>
          <w:tcPr>
            <w:tcW w:w="7365" w:type="dxa"/>
          </w:tcPr>
          <w:p w14:paraId="375BAC7C" w14:textId="77777777" w:rsidR="00DC08B5" w:rsidRDefault="00DC08B5" w:rsidP="00130999"/>
        </w:tc>
      </w:tr>
      <w:tr w:rsidR="00BE5439" w:rsidRPr="00107797" w14:paraId="45C3C4DE" w14:textId="77777777" w:rsidTr="00D769AC">
        <w:tc>
          <w:tcPr>
            <w:tcW w:w="1265" w:type="dxa"/>
          </w:tcPr>
          <w:p w14:paraId="4B253C8D" w14:textId="68A6ABEB" w:rsidR="00BE5439" w:rsidRDefault="00BE5439" w:rsidP="00130999">
            <w:r>
              <w:t>2022-</w:t>
            </w:r>
          </w:p>
        </w:tc>
        <w:tc>
          <w:tcPr>
            <w:tcW w:w="7365" w:type="dxa"/>
          </w:tcPr>
          <w:p w14:paraId="6E90D838" w14:textId="6982A4A0" w:rsidR="00BE5439" w:rsidRDefault="00BE5439" w:rsidP="00130999">
            <w:r>
              <w:t>Director of Graduate Studies</w:t>
            </w:r>
            <w:r w:rsidR="003E7F62">
              <w:t>, Associate Chair of the Department</w:t>
            </w:r>
          </w:p>
        </w:tc>
      </w:tr>
      <w:tr w:rsidR="00BE5439" w:rsidRPr="00107797" w14:paraId="3DE95F60" w14:textId="77777777" w:rsidTr="00D769AC">
        <w:tc>
          <w:tcPr>
            <w:tcW w:w="1265" w:type="dxa"/>
          </w:tcPr>
          <w:p w14:paraId="576569F8" w14:textId="77777777" w:rsidR="00BE5439" w:rsidRDefault="00BE5439" w:rsidP="00130999"/>
        </w:tc>
        <w:tc>
          <w:tcPr>
            <w:tcW w:w="7365" w:type="dxa"/>
          </w:tcPr>
          <w:p w14:paraId="689F2F60" w14:textId="77777777" w:rsidR="00BE5439" w:rsidRDefault="00BE5439" w:rsidP="00130999"/>
        </w:tc>
      </w:tr>
      <w:tr w:rsidR="007908B9" w:rsidRPr="00107797" w14:paraId="59A0FF57" w14:textId="77777777" w:rsidTr="00D769AC">
        <w:tc>
          <w:tcPr>
            <w:tcW w:w="1265" w:type="dxa"/>
          </w:tcPr>
          <w:p w14:paraId="374B5903" w14:textId="00A3EDED" w:rsidR="007908B9" w:rsidRDefault="007908B9" w:rsidP="00130999">
            <w:r>
              <w:t>2021-2022</w:t>
            </w:r>
          </w:p>
        </w:tc>
        <w:tc>
          <w:tcPr>
            <w:tcW w:w="7365" w:type="dxa"/>
          </w:tcPr>
          <w:p w14:paraId="60A29E55" w14:textId="3A4345F1" w:rsidR="007908B9" w:rsidRDefault="007908B9" w:rsidP="00130999">
            <w:r>
              <w:t>Graduate Studies Committee; Graduate Admissions Committee</w:t>
            </w:r>
          </w:p>
        </w:tc>
      </w:tr>
      <w:tr w:rsidR="007908B9" w:rsidRPr="00107797" w14:paraId="6584ECE4" w14:textId="77777777" w:rsidTr="00D769AC">
        <w:tc>
          <w:tcPr>
            <w:tcW w:w="1265" w:type="dxa"/>
          </w:tcPr>
          <w:p w14:paraId="332AE28B" w14:textId="77777777" w:rsidR="007908B9" w:rsidRDefault="007908B9" w:rsidP="00130999"/>
        </w:tc>
        <w:tc>
          <w:tcPr>
            <w:tcW w:w="7365" w:type="dxa"/>
          </w:tcPr>
          <w:p w14:paraId="0F41AC8A" w14:textId="77777777" w:rsidR="007908B9" w:rsidRDefault="007908B9" w:rsidP="00130999"/>
        </w:tc>
      </w:tr>
      <w:tr w:rsidR="004F799F" w:rsidRPr="00107797" w14:paraId="5DA8FBE5" w14:textId="77777777" w:rsidTr="00D769AC">
        <w:tc>
          <w:tcPr>
            <w:tcW w:w="1265" w:type="dxa"/>
          </w:tcPr>
          <w:p w14:paraId="5409554D" w14:textId="72408A1F" w:rsidR="004F799F" w:rsidRPr="00107797" w:rsidRDefault="004F799F" w:rsidP="00130999">
            <w:r>
              <w:t>2020-2021</w:t>
            </w:r>
          </w:p>
        </w:tc>
        <w:tc>
          <w:tcPr>
            <w:tcW w:w="7365" w:type="dxa"/>
          </w:tcPr>
          <w:p w14:paraId="051A512E" w14:textId="4060F5E5" w:rsidR="004F799F" w:rsidRPr="00107797" w:rsidRDefault="002C6555" w:rsidP="00130999">
            <w:r>
              <w:t>Teaching Prize Committee Chair.</w:t>
            </w:r>
          </w:p>
        </w:tc>
      </w:tr>
      <w:tr w:rsidR="006972E4" w:rsidRPr="00107797" w14:paraId="0EF8E945" w14:textId="77777777" w:rsidTr="00D769AC">
        <w:tc>
          <w:tcPr>
            <w:tcW w:w="1265" w:type="dxa"/>
          </w:tcPr>
          <w:p w14:paraId="469F509A" w14:textId="77777777" w:rsidR="006972E4" w:rsidRDefault="006972E4" w:rsidP="00130999"/>
        </w:tc>
        <w:tc>
          <w:tcPr>
            <w:tcW w:w="7365" w:type="dxa"/>
          </w:tcPr>
          <w:p w14:paraId="68E4074C" w14:textId="77777777" w:rsidR="006972E4" w:rsidRDefault="006972E4" w:rsidP="00130999"/>
        </w:tc>
      </w:tr>
      <w:tr w:rsidR="002C6555" w:rsidRPr="00107797" w14:paraId="51229056" w14:textId="77777777" w:rsidTr="00D769AC">
        <w:tc>
          <w:tcPr>
            <w:tcW w:w="1265" w:type="dxa"/>
          </w:tcPr>
          <w:p w14:paraId="179A2572" w14:textId="1162C29C" w:rsidR="002C6555" w:rsidRDefault="002C6555" w:rsidP="00130999">
            <w:r>
              <w:t>2021</w:t>
            </w:r>
          </w:p>
        </w:tc>
        <w:tc>
          <w:tcPr>
            <w:tcW w:w="7365" w:type="dxa"/>
          </w:tcPr>
          <w:p w14:paraId="0F9B3A91" w14:textId="3B6F38FF" w:rsidR="002C6555" w:rsidRDefault="002C6555" w:rsidP="00130999">
            <w:r>
              <w:t>Dissertation Proposal Workshop (History 597), spring.</w:t>
            </w:r>
          </w:p>
        </w:tc>
      </w:tr>
      <w:tr w:rsidR="006972E4" w:rsidRPr="00107797" w14:paraId="2B48DE62" w14:textId="77777777" w:rsidTr="00D769AC">
        <w:tc>
          <w:tcPr>
            <w:tcW w:w="1265" w:type="dxa"/>
          </w:tcPr>
          <w:p w14:paraId="3CFD36BC" w14:textId="77777777" w:rsidR="006972E4" w:rsidRDefault="006972E4" w:rsidP="00130999"/>
        </w:tc>
        <w:tc>
          <w:tcPr>
            <w:tcW w:w="7365" w:type="dxa"/>
          </w:tcPr>
          <w:p w14:paraId="59299513" w14:textId="77777777" w:rsidR="006972E4" w:rsidRDefault="006972E4" w:rsidP="00130999"/>
        </w:tc>
      </w:tr>
      <w:tr w:rsidR="002C6555" w:rsidRPr="00107797" w14:paraId="6BB8EEA3" w14:textId="77777777" w:rsidTr="00D769AC">
        <w:tc>
          <w:tcPr>
            <w:tcW w:w="1265" w:type="dxa"/>
          </w:tcPr>
          <w:p w14:paraId="51A5872E" w14:textId="692F4948" w:rsidR="002C6555" w:rsidRDefault="002C6555" w:rsidP="00130999">
            <w:r>
              <w:t>2021</w:t>
            </w:r>
          </w:p>
        </w:tc>
        <w:tc>
          <w:tcPr>
            <w:tcW w:w="7365" w:type="dxa"/>
          </w:tcPr>
          <w:p w14:paraId="563FE173" w14:textId="411E44EA" w:rsidR="002C6555" w:rsidRDefault="002C6555" w:rsidP="00130999">
            <w:r>
              <w:t>History Department Lecturer Search Committee</w:t>
            </w:r>
          </w:p>
        </w:tc>
      </w:tr>
      <w:tr w:rsidR="006972E4" w:rsidRPr="00107797" w14:paraId="3D2A605C" w14:textId="77777777" w:rsidTr="00D769AC">
        <w:tc>
          <w:tcPr>
            <w:tcW w:w="1265" w:type="dxa"/>
          </w:tcPr>
          <w:p w14:paraId="55F44B1A" w14:textId="77777777" w:rsidR="006972E4" w:rsidRDefault="006972E4" w:rsidP="00130999"/>
        </w:tc>
        <w:tc>
          <w:tcPr>
            <w:tcW w:w="7365" w:type="dxa"/>
          </w:tcPr>
          <w:p w14:paraId="17F2155D" w14:textId="77777777" w:rsidR="006972E4" w:rsidRDefault="006972E4" w:rsidP="00130999"/>
        </w:tc>
      </w:tr>
      <w:tr w:rsidR="002C6555" w:rsidRPr="00107797" w14:paraId="5CECB849" w14:textId="77777777" w:rsidTr="00D769AC">
        <w:tc>
          <w:tcPr>
            <w:tcW w:w="1265" w:type="dxa"/>
          </w:tcPr>
          <w:p w14:paraId="270BF486" w14:textId="1EDDEB98" w:rsidR="002C6555" w:rsidRDefault="002C6555" w:rsidP="00130999">
            <w:r>
              <w:t>2019-2020</w:t>
            </w:r>
          </w:p>
        </w:tc>
        <w:tc>
          <w:tcPr>
            <w:tcW w:w="7365" w:type="dxa"/>
          </w:tcPr>
          <w:p w14:paraId="10B077B3" w14:textId="256B5AE0" w:rsidR="002C6555" w:rsidRDefault="002C6555" w:rsidP="00130999">
            <w:r>
              <w:t>Professional Development Committee, co-chair.</w:t>
            </w:r>
          </w:p>
        </w:tc>
      </w:tr>
      <w:tr w:rsidR="006972E4" w:rsidRPr="00107797" w14:paraId="7DF45CF2" w14:textId="77777777" w:rsidTr="00D769AC">
        <w:tc>
          <w:tcPr>
            <w:tcW w:w="1265" w:type="dxa"/>
          </w:tcPr>
          <w:p w14:paraId="495764F2" w14:textId="77777777" w:rsidR="006972E4" w:rsidRDefault="006972E4" w:rsidP="00130999"/>
        </w:tc>
        <w:tc>
          <w:tcPr>
            <w:tcW w:w="7365" w:type="dxa"/>
          </w:tcPr>
          <w:p w14:paraId="38C879C5" w14:textId="77777777" w:rsidR="006972E4" w:rsidRDefault="006972E4" w:rsidP="00130999"/>
        </w:tc>
      </w:tr>
      <w:tr w:rsidR="002C6555" w:rsidRPr="00107797" w14:paraId="6AB98F93" w14:textId="77777777" w:rsidTr="00D769AC">
        <w:tc>
          <w:tcPr>
            <w:tcW w:w="1265" w:type="dxa"/>
          </w:tcPr>
          <w:p w14:paraId="68042964" w14:textId="18BFABFB" w:rsidR="002C6555" w:rsidRDefault="002C6555" w:rsidP="00130999">
            <w:r>
              <w:t>2019</w:t>
            </w:r>
          </w:p>
        </w:tc>
        <w:tc>
          <w:tcPr>
            <w:tcW w:w="7365" w:type="dxa"/>
          </w:tcPr>
          <w:p w14:paraId="02B4BCBF" w14:textId="40CECF81" w:rsidR="002C6555" w:rsidRDefault="002C6555" w:rsidP="00130999">
            <w:r>
              <w:t>Promotions Standards Review Committee</w:t>
            </w:r>
          </w:p>
        </w:tc>
      </w:tr>
      <w:tr w:rsidR="006972E4" w:rsidRPr="00107797" w14:paraId="6AC4449E" w14:textId="77777777" w:rsidTr="00D769AC">
        <w:tc>
          <w:tcPr>
            <w:tcW w:w="1265" w:type="dxa"/>
          </w:tcPr>
          <w:p w14:paraId="1797D8C0" w14:textId="77777777" w:rsidR="006972E4" w:rsidRDefault="006972E4" w:rsidP="00130999"/>
        </w:tc>
        <w:tc>
          <w:tcPr>
            <w:tcW w:w="7365" w:type="dxa"/>
          </w:tcPr>
          <w:p w14:paraId="3762F7AC" w14:textId="77777777" w:rsidR="006972E4" w:rsidRDefault="006972E4" w:rsidP="00130999"/>
        </w:tc>
      </w:tr>
      <w:tr w:rsidR="002C6555" w:rsidRPr="00107797" w14:paraId="4BEE62CD" w14:textId="77777777" w:rsidTr="00D769AC">
        <w:tc>
          <w:tcPr>
            <w:tcW w:w="1265" w:type="dxa"/>
          </w:tcPr>
          <w:p w14:paraId="7E372AA8" w14:textId="68C80485" w:rsidR="002C6555" w:rsidRDefault="002C6555" w:rsidP="00130999">
            <w:r>
              <w:t>2018-2019</w:t>
            </w:r>
          </w:p>
        </w:tc>
        <w:tc>
          <w:tcPr>
            <w:tcW w:w="7365" w:type="dxa"/>
          </w:tcPr>
          <w:p w14:paraId="256C6F16" w14:textId="4D85C8CB" w:rsidR="002C6555" w:rsidRDefault="002C6555" w:rsidP="00130999">
            <w:r>
              <w:t>History Department Library Committee</w:t>
            </w:r>
          </w:p>
        </w:tc>
      </w:tr>
      <w:tr w:rsidR="006972E4" w:rsidRPr="00107797" w14:paraId="5FE29465" w14:textId="77777777" w:rsidTr="00D769AC">
        <w:tc>
          <w:tcPr>
            <w:tcW w:w="1265" w:type="dxa"/>
          </w:tcPr>
          <w:p w14:paraId="1574CEA8" w14:textId="77777777" w:rsidR="006972E4" w:rsidRDefault="006972E4" w:rsidP="00130999"/>
        </w:tc>
        <w:tc>
          <w:tcPr>
            <w:tcW w:w="7365" w:type="dxa"/>
          </w:tcPr>
          <w:p w14:paraId="3D28C38C" w14:textId="77777777" w:rsidR="006972E4" w:rsidRDefault="006972E4" w:rsidP="00130999"/>
        </w:tc>
      </w:tr>
      <w:tr w:rsidR="004C61F4" w:rsidRPr="00107797" w14:paraId="66F26D60" w14:textId="77777777" w:rsidTr="00D769AC">
        <w:tc>
          <w:tcPr>
            <w:tcW w:w="1265" w:type="dxa"/>
          </w:tcPr>
          <w:p w14:paraId="42CC5273" w14:textId="5B725789" w:rsidR="004C61F4" w:rsidRDefault="004C61F4" w:rsidP="004C61F4">
            <w:r>
              <w:t>2012-2018</w:t>
            </w:r>
          </w:p>
        </w:tc>
        <w:tc>
          <w:tcPr>
            <w:tcW w:w="7365" w:type="dxa"/>
          </w:tcPr>
          <w:p w14:paraId="3383EB9B" w14:textId="4C951ACE" w:rsidR="004C61F4" w:rsidRDefault="004C61F4" w:rsidP="004C61F4">
            <w:r w:rsidRPr="00107797">
              <w:t>Co-Coordinator, Environmental History Reading Group</w:t>
            </w:r>
          </w:p>
        </w:tc>
      </w:tr>
      <w:tr w:rsidR="006972E4" w:rsidRPr="00107797" w14:paraId="4ABB15D1" w14:textId="77777777" w:rsidTr="00D769AC">
        <w:tc>
          <w:tcPr>
            <w:tcW w:w="1265" w:type="dxa"/>
          </w:tcPr>
          <w:p w14:paraId="3291FF09" w14:textId="77777777" w:rsidR="006972E4" w:rsidRDefault="006972E4" w:rsidP="004C61F4"/>
        </w:tc>
        <w:tc>
          <w:tcPr>
            <w:tcW w:w="7365" w:type="dxa"/>
          </w:tcPr>
          <w:p w14:paraId="25F1DD14" w14:textId="77777777" w:rsidR="006972E4" w:rsidRPr="00107797" w:rsidRDefault="006972E4" w:rsidP="004C61F4"/>
        </w:tc>
      </w:tr>
      <w:tr w:rsidR="002C6555" w:rsidRPr="00107797" w14:paraId="66352189" w14:textId="77777777" w:rsidTr="00D769AC">
        <w:tc>
          <w:tcPr>
            <w:tcW w:w="1265" w:type="dxa"/>
          </w:tcPr>
          <w:p w14:paraId="6605C1E8" w14:textId="532BFA07" w:rsidR="002C6555" w:rsidRDefault="002C6555" w:rsidP="00130999">
            <w:r>
              <w:t>2017-2019</w:t>
            </w:r>
          </w:p>
        </w:tc>
        <w:tc>
          <w:tcPr>
            <w:tcW w:w="7365" w:type="dxa"/>
          </w:tcPr>
          <w:p w14:paraId="05ECBDAC" w14:textId="18B24AE5" w:rsidR="002C6555" w:rsidRDefault="002C6555" w:rsidP="00130999">
            <w:r>
              <w:t>History Department Executive Committee</w:t>
            </w:r>
          </w:p>
        </w:tc>
      </w:tr>
      <w:tr w:rsidR="006972E4" w:rsidRPr="00107797" w14:paraId="217D7F59" w14:textId="77777777" w:rsidTr="00D769AC">
        <w:tc>
          <w:tcPr>
            <w:tcW w:w="1265" w:type="dxa"/>
          </w:tcPr>
          <w:p w14:paraId="41D79CE0" w14:textId="77777777" w:rsidR="006972E4" w:rsidRDefault="006972E4" w:rsidP="00130999"/>
        </w:tc>
        <w:tc>
          <w:tcPr>
            <w:tcW w:w="7365" w:type="dxa"/>
          </w:tcPr>
          <w:p w14:paraId="07AA0B3B" w14:textId="77777777" w:rsidR="006972E4" w:rsidRDefault="006972E4" w:rsidP="00130999"/>
        </w:tc>
      </w:tr>
      <w:tr w:rsidR="002C6555" w:rsidRPr="00107797" w14:paraId="2C7F04D9" w14:textId="77777777" w:rsidTr="00D769AC">
        <w:tc>
          <w:tcPr>
            <w:tcW w:w="1265" w:type="dxa"/>
          </w:tcPr>
          <w:p w14:paraId="5BF610C9" w14:textId="72CD21DD" w:rsidR="002C6555" w:rsidRDefault="002C6555" w:rsidP="00130999">
            <w:r>
              <w:t>2017-2019</w:t>
            </w:r>
          </w:p>
        </w:tc>
        <w:tc>
          <w:tcPr>
            <w:tcW w:w="7365" w:type="dxa"/>
          </w:tcPr>
          <w:p w14:paraId="09EEE2CA" w14:textId="5B5CF0E1" w:rsidR="002C6555" w:rsidRDefault="002C6555" w:rsidP="00130999">
            <w:r>
              <w:t xml:space="preserve">Chair, </w:t>
            </w:r>
            <w:r w:rsidRPr="00107797">
              <w:t>Center for Historical Interpretation</w:t>
            </w:r>
            <w:r>
              <w:t xml:space="preserve">. </w:t>
            </w:r>
            <w:r w:rsidRPr="00107797">
              <w:t xml:space="preserve">Coordinator for “Placing Illinois in History Initiative,” </w:t>
            </w:r>
            <w:r>
              <w:t xml:space="preserve">slate of programming around the </w:t>
            </w:r>
            <w:r w:rsidRPr="00107797">
              <w:t>University Sesquicentennial and State Bicentennial.</w:t>
            </w:r>
            <w:r>
              <w:t xml:space="preserve"> Organized several public-facing and department lectures and events</w:t>
            </w:r>
            <w:r w:rsidR="006972E4">
              <w:t>.</w:t>
            </w:r>
          </w:p>
        </w:tc>
      </w:tr>
      <w:tr w:rsidR="006972E4" w:rsidRPr="00107797" w14:paraId="14E6E3E8" w14:textId="77777777" w:rsidTr="00D769AC">
        <w:tc>
          <w:tcPr>
            <w:tcW w:w="1265" w:type="dxa"/>
          </w:tcPr>
          <w:p w14:paraId="5761C88F" w14:textId="77777777" w:rsidR="006972E4" w:rsidRDefault="006972E4" w:rsidP="00130999"/>
        </w:tc>
        <w:tc>
          <w:tcPr>
            <w:tcW w:w="7365" w:type="dxa"/>
          </w:tcPr>
          <w:p w14:paraId="5D5805E4" w14:textId="77777777" w:rsidR="006972E4" w:rsidRDefault="006972E4" w:rsidP="00130999"/>
        </w:tc>
      </w:tr>
      <w:tr w:rsidR="002C6555" w:rsidRPr="00107797" w14:paraId="7F2EC62A" w14:textId="77777777" w:rsidTr="00D769AC">
        <w:tc>
          <w:tcPr>
            <w:tcW w:w="1265" w:type="dxa"/>
          </w:tcPr>
          <w:p w14:paraId="09855E5E" w14:textId="37E1B0B5" w:rsidR="002C6555" w:rsidRDefault="002C6555" w:rsidP="00130999">
            <w:r>
              <w:t>2016-2017</w:t>
            </w:r>
          </w:p>
        </w:tc>
        <w:tc>
          <w:tcPr>
            <w:tcW w:w="7365" w:type="dxa"/>
          </w:tcPr>
          <w:p w14:paraId="5C81EB5A" w14:textId="1C8CC779" w:rsidR="002C6555" w:rsidRDefault="002C6555" w:rsidP="00130999">
            <w:r>
              <w:t>Departmental External Review Committee</w:t>
            </w:r>
          </w:p>
        </w:tc>
      </w:tr>
      <w:tr w:rsidR="006972E4" w:rsidRPr="00107797" w14:paraId="0B5F6A6E" w14:textId="77777777" w:rsidTr="00D769AC">
        <w:tc>
          <w:tcPr>
            <w:tcW w:w="1265" w:type="dxa"/>
          </w:tcPr>
          <w:p w14:paraId="2831868B" w14:textId="77777777" w:rsidR="006972E4" w:rsidRDefault="006972E4" w:rsidP="00130999"/>
        </w:tc>
        <w:tc>
          <w:tcPr>
            <w:tcW w:w="7365" w:type="dxa"/>
          </w:tcPr>
          <w:p w14:paraId="0F034449" w14:textId="77777777" w:rsidR="006972E4" w:rsidRDefault="006972E4" w:rsidP="00130999"/>
        </w:tc>
      </w:tr>
      <w:tr w:rsidR="002C6555" w:rsidRPr="00107797" w14:paraId="3A2D8A80" w14:textId="77777777" w:rsidTr="00D769AC">
        <w:tc>
          <w:tcPr>
            <w:tcW w:w="1265" w:type="dxa"/>
          </w:tcPr>
          <w:p w14:paraId="649EDE9A" w14:textId="6E8B9AD9" w:rsidR="002C6555" w:rsidRDefault="002C6555" w:rsidP="00130999">
            <w:r>
              <w:t>2015-2016</w:t>
            </w:r>
          </w:p>
        </w:tc>
        <w:tc>
          <w:tcPr>
            <w:tcW w:w="7365" w:type="dxa"/>
          </w:tcPr>
          <w:p w14:paraId="3DCE9B6D" w14:textId="15766CD9" w:rsidR="002C6555" w:rsidRDefault="002C6555" w:rsidP="00130999">
            <w:r>
              <w:t xml:space="preserve">Search Committee, U.S. History </w:t>
            </w:r>
            <w:r w:rsidR="00F17D13">
              <w:t xml:space="preserve">Faculty </w:t>
            </w:r>
            <w:r>
              <w:t>Position</w:t>
            </w:r>
          </w:p>
        </w:tc>
      </w:tr>
      <w:tr w:rsidR="006972E4" w:rsidRPr="00107797" w14:paraId="09D5FB11" w14:textId="77777777" w:rsidTr="00D769AC">
        <w:tc>
          <w:tcPr>
            <w:tcW w:w="1265" w:type="dxa"/>
          </w:tcPr>
          <w:p w14:paraId="324B3D76" w14:textId="77777777" w:rsidR="006972E4" w:rsidRDefault="006972E4" w:rsidP="00130999"/>
        </w:tc>
        <w:tc>
          <w:tcPr>
            <w:tcW w:w="7365" w:type="dxa"/>
          </w:tcPr>
          <w:p w14:paraId="0B81B3A8" w14:textId="77777777" w:rsidR="006972E4" w:rsidRDefault="006972E4" w:rsidP="00130999"/>
        </w:tc>
      </w:tr>
      <w:tr w:rsidR="004C61F4" w:rsidRPr="00107797" w14:paraId="73CFB4DF" w14:textId="77777777" w:rsidTr="00D769AC">
        <w:tc>
          <w:tcPr>
            <w:tcW w:w="1265" w:type="dxa"/>
          </w:tcPr>
          <w:p w14:paraId="70264C5C" w14:textId="27A9517A" w:rsidR="004C61F4" w:rsidRDefault="004C61F4" w:rsidP="00130999">
            <w:r>
              <w:t>2015-2016</w:t>
            </w:r>
          </w:p>
        </w:tc>
        <w:tc>
          <w:tcPr>
            <w:tcW w:w="7365" w:type="dxa"/>
          </w:tcPr>
          <w:p w14:paraId="084C57C4" w14:textId="0CEFC9FD" w:rsidR="004C61F4" w:rsidRDefault="004C61F4" w:rsidP="00130999">
            <w:r>
              <w:t>Search Committee, Academic Advisor Position</w:t>
            </w:r>
          </w:p>
        </w:tc>
      </w:tr>
      <w:tr w:rsidR="006972E4" w:rsidRPr="00107797" w14:paraId="085C878C" w14:textId="77777777" w:rsidTr="00D769AC">
        <w:tc>
          <w:tcPr>
            <w:tcW w:w="1265" w:type="dxa"/>
          </w:tcPr>
          <w:p w14:paraId="522A44BD" w14:textId="77777777" w:rsidR="006972E4" w:rsidRDefault="006972E4" w:rsidP="00130999"/>
        </w:tc>
        <w:tc>
          <w:tcPr>
            <w:tcW w:w="7365" w:type="dxa"/>
          </w:tcPr>
          <w:p w14:paraId="3A9BDC3B" w14:textId="77777777" w:rsidR="006972E4" w:rsidRDefault="006972E4" w:rsidP="00130999"/>
        </w:tc>
      </w:tr>
      <w:tr w:rsidR="002C6555" w:rsidRPr="00107797" w14:paraId="42EB1CB2" w14:textId="77777777" w:rsidTr="00D769AC">
        <w:tc>
          <w:tcPr>
            <w:tcW w:w="1265" w:type="dxa"/>
          </w:tcPr>
          <w:p w14:paraId="7221F129" w14:textId="3AE5B25E" w:rsidR="002C6555" w:rsidRDefault="002C6555" w:rsidP="00130999">
            <w:r>
              <w:t>2014-2015</w:t>
            </w:r>
          </w:p>
        </w:tc>
        <w:tc>
          <w:tcPr>
            <w:tcW w:w="7365" w:type="dxa"/>
          </w:tcPr>
          <w:p w14:paraId="1B2DB0FA" w14:textId="76EB8DC2" w:rsidR="002C6555" w:rsidRDefault="002C6555" w:rsidP="00130999">
            <w:r>
              <w:t>Graduate Admissions Committee</w:t>
            </w:r>
          </w:p>
        </w:tc>
      </w:tr>
      <w:tr w:rsidR="006972E4" w:rsidRPr="00107797" w14:paraId="46552BF1" w14:textId="77777777" w:rsidTr="00D769AC">
        <w:tc>
          <w:tcPr>
            <w:tcW w:w="1265" w:type="dxa"/>
          </w:tcPr>
          <w:p w14:paraId="071A232B" w14:textId="77777777" w:rsidR="006972E4" w:rsidRDefault="006972E4" w:rsidP="00130999"/>
        </w:tc>
        <w:tc>
          <w:tcPr>
            <w:tcW w:w="7365" w:type="dxa"/>
          </w:tcPr>
          <w:p w14:paraId="10C3E5D7" w14:textId="77777777" w:rsidR="006972E4" w:rsidRDefault="006972E4" w:rsidP="00130999"/>
        </w:tc>
      </w:tr>
      <w:tr w:rsidR="002C6555" w:rsidRPr="00107797" w14:paraId="1FD9CB2D" w14:textId="77777777" w:rsidTr="00D769AC">
        <w:tc>
          <w:tcPr>
            <w:tcW w:w="1265" w:type="dxa"/>
          </w:tcPr>
          <w:p w14:paraId="05CA0AE5" w14:textId="3F90BD8B" w:rsidR="002C6555" w:rsidRDefault="002C6555" w:rsidP="00130999">
            <w:r>
              <w:t>2012-2013</w:t>
            </w:r>
          </w:p>
        </w:tc>
        <w:tc>
          <w:tcPr>
            <w:tcW w:w="7365" w:type="dxa"/>
          </w:tcPr>
          <w:p w14:paraId="3310A013" w14:textId="3447289B" w:rsidR="002C6555" w:rsidRDefault="002C6555" w:rsidP="00130999">
            <w:r>
              <w:t>Graduate Admissions Committee</w:t>
            </w:r>
          </w:p>
        </w:tc>
      </w:tr>
      <w:tr w:rsidR="006972E4" w:rsidRPr="00107797" w14:paraId="37514AA3" w14:textId="77777777" w:rsidTr="00D769AC">
        <w:tc>
          <w:tcPr>
            <w:tcW w:w="1265" w:type="dxa"/>
          </w:tcPr>
          <w:p w14:paraId="63166C13" w14:textId="77777777" w:rsidR="006972E4" w:rsidRDefault="006972E4" w:rsidP="00130999"/>
        </w:tc>
        <w:tc>
          <w:tcPr>
            <w:tcW w:w="7365" w:type="dxa"/>
          </w:tcPr>
          <w:p w14:paraId="6E3D0E0F" w14:textId="77777777" w:rsidR="006972E4" w:rsidRDefault="006972E4" w:rsidP="00130999"/>
        </w:tc>
      </w:tr>
      <w:tr w:rsidR="002C6555" w:rsidRPr="00107797" w14:paraId="7629EF53" w14:textId="77777777" w:rsidTr="00D769AC">
        <w:tc>
          <w:tcPr>
            <w:tcW w:w="1265" w:type="dxa"/>
          </w:tcPr>
          <w:p w14:paraId="0566D1CB" w14:textId="0A3D2C50" w:rsidR="002C6555" w:rsidRDefault="002C6555" w:rsidP="00130999">
            <w:r>
              <w:t>2011-2013</w:t>
            </w:r>
          </w:p>
        </w:tc>
        <w:tc>
          <w:tcPr>
            <w:tcW w:w="7365" w:type="dxa"/>
          </w:tcPr>
          <w:p w14:paraId="548B1177" w14:textId="39B70DBD" w:rsidR="002C6555" w:rsidRDefault="002C6555" w:rsidP="00130999">
            <w:r>
              <w:t>Graduate Placement Committee (Professional Development Committee)</w:t>
            </w:r>
          </w:p>
        </w:tc>
      </w:tr>
      <w:tr w:rsidR="006972E4" w:rsidRPr="00107797" w14:paraId="5A58795D" w14:textId="77777777" w:rsidTr="00D769AC">
        <w:tc>
          <w:tcPr>
            <w:tcW w:w="1265" w:type="dxa"/>
          </w:tcPr>
          <w:p w14:paraId="7D81520D" w14:textId="77777777" w:rsidR="006972E4" w:rsidRDefault="006972E4" w:rsidP="00130999"/>
        </w:tc>
        <w:tc>
          <w:tcPr>
            <w:tcW w:w="7365" w:type="dxa"/>
          </w:tcPr>
          <w:p w14:paraId="6535C1CB" w14:textId="77777777" w:rsidR="006972E4" w:rsidRDefault="006972E4" w:rsidP="00130999"/>
        </w:tc>
      </w:tr>
      <w:tr w:rsidR="002C6555" w:rsidRPr="00107797" w14:paraId="755DEAE4" w14:textId="77777777" w:rsidTr="00D769AC">
        <w:tc>
          <w:tcPr>
            <w:tcW w:w="1265" w:type="dxa"/>
          </w:tcPr>
          <w:p w14:paraId="3BE3A277" w14:textId="338831E2" w:rsidR="002C6555" w:rsidRDefault="002C6555" w:rsidP="00130999">
            <w:r>
              <w:t>2012</w:t>
            </w:r>
          </w:p>
        </w:tc>
        <w:tc>
          <w:tcPr>
            <w:tcW w:w="7365" w:type="dxa"/>
          </w:tcPr>
          <w:p w14:paraId="26DC8819" w14:textId="3E3D28DF" w:rsidR="002C6555" w:rsidRDefault="002C6555" w:rsidP="00130999">
            <w:r>
              <w:t>Dissertation Proposal Workshop (History 597), spring.</w:t>
            </w:r>
          </w:p>
        </w:tc>
      </w:tr>
      <w:tr w:rsidR="006972E4" w:rsidRPr="00107797" w14:paraId="7AF8D56D" w14:textId="77777777" w:rsidTr="00D769AC">
        <w:tc>
          <w:tcPr>
            <w:tcW w:w="1265" w:type="dxa"/>
          </w:tcPr>
          <w:p w14:paraId="5B2D962B" w14:textId="77777777" w:rsidR="006972E4" w:rsidRDefault="006972E4" w:rsidP="00130999"/>
        </w:tc>
        <w:tc>
          <w:tcPr>
            <w:tcW w:w="7365" w:type="dxa"/>
          </w:tcPr>
          <w:p w14:paraId="7EE6E554" w14:textId="77777777" w:rsidR="006972E4" w:rsidRDefault="006972E4" w:rsidP="00130999"/>
        </w:tc>
      </w:tr>
      <w:tr w:rsidR="002C6555" w:rsidRPr="00107797" w14:paraId="66325620" w14:textId="77777777" w:rsidTr="00D769AC">
        <w:tc>
          <w:tcPr>
            <w:tcW w:w="1265" w:type="dxa"/>
          </w:tcPr>
          <w:p w14:paraId="3A4BEC34" w14:textId="49702835" w:rsidR="002C6555" w:rsidRDefault="002C6555" w:rsidP="00130999">
            <w:r>
              <w:t>2012</w:t>
            </w:r>
          </w:p>
        </w:tc>
        <w:tc>
          <w:tcPr>
            <w:tcW w:w="7365" w:type="dxa"/>
          </w:tcPr>
          <w:p w14:paraId="0DB14F0D" w14:textId="13BC76A9" w:rsidR="002C6555" w:rsidRDefault="002C6555" w:rsidP="00130999">
            <w:r>
              <w:t>Ad-hoc committee on hiring</w:t>
            </w:r>
          </w:p>
        </w:tc>
      </w:tr>
      <w:tr w:rsidR="006972E4" w:rsidRPr="00107797" w14:paraId="31158CE9" w14:textId="77777777" w:rsidTr="00D769AC">
        <w:tc>
          <w:tcPr>
            <w:tcW w:w="1265" w:type="dxa"/>
          </w:tcPr>
          <w:p w14:paraId="0DD5EAF5" w14:textId="77777777" w:rsidR="006972E4" w:rsidRDefault="006972E4" w:rsidP="00130999"/>
        </w:tc>
        <w:tc>
          <w:tcPr>
            <w:tcW w:w="7365" w:type="dxa"/>
          </w:tcPr>
          <w:p w14:paraId="62A362E3" w14:textId="77777777" w:rsidR="006972E4" w:rsidRDefault="006972E4" w:rsidP="00130999"/>
        </w:tc>
      </w:tr>
      <w:tr w:rsidR="002C6555" w:rsidRPr="00107797" w14:paraId="794D6361" w14:textId="77777777" w:rsidTr="00D769AC">
        <w:tc>
          <w:tcPr>
            <w:tcW w:w="1265" w:type="dxa"/>
          </w:tcPr>
          <w:p w14:paraId="4966DE56" w14:textId="03AB62AB" w:rsidR="002C6555" w:rsidRDefault="002C6555" w:rsidP="00130999">
            <w:r>
              <w:t>2008-2009</w:t>
            </w:r>
          </w:p>
        </w:tc>
        <w:tc>
          <w:tcPr>
            <w:tcW w:w="7365" w:type="dxa"/>
          </w:tcPr>
          <w:p w14:paraId="0A6C56DF" w14:textId="53162B63" w:rsidR="002C6555" w:rsidRDefault="002C6555" w:rsidP="00130999">
            <w:r>
              <w:t>Graduate Curriculum Revision Committee (University of Tennessee).</w:t>
            </w:r>
          </w:p>
        </w:tc>
      </w:tr>
    </w:tbl>
    <w:p w14:paraId="1F733F38" w14:textId="77777777" w:rsidR="00094177" w:rsidRPr="00107797" w:rsidRDefault="00094177" w:rsidP="00094177">
      <w:pPr>
        <w:rPr>
          <w:szCs w:val="24"/>
        </w:rPr>
      </w:pPr>
    </w:p>
    <w:p w14:paraId="234CF8A6" w14:textId="29E62F1C" w:rsidR="00094177" w:rsidRPr="00107797" w:rsidRDefault="00094177" w:rsidP="002B3DEA">
      <w:pPr>
        <w:rPr>
          <w:b/>
          <w:szCs w:val="24"/>
        </w:rPr>
      </w:pPr>
      <w:r w:rsidRPr="00107797">
        <w:rPr>
          <w:b/>
          <w:szCs w:val="24"/>
        </w:rPr>
        <w:t>University Service</w:t>
      </w:r>
      <w:r w:rsidR="00107797" w:rsidRPr="00107797">
        <w:rPr>
          <w:b/>
          <w:szCs w:val="24"/>
        </w:rPr>
        <w:t>:</w:t>
      </w:r>
    </w:p>
    <w:p w14:paraId="5741C247" w14:textId="70FD1E08" w:rsidR="00260E47" w:rsidRDefault="00260E47" w:rsidP="002B3DEA">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365"/>
      </w:tblGrid>
      <w:tr w:rsidR="00310E9D" w14:paraId="60615CA6" w14:textId="77777777" w:rsidTr="00D769AC">
        <w:tc>
          <w:tcPr>
            <w:tcW w:w="1265" w:type="dxa"/>
          </w:tcPr>
          <w:p w14:paraId="34973851" w14:textId="02BE6C19" w:rsidR="00310E9D" w:rsidRDefault="00310E9D" w:rsidP="00130999">
            <w:r>
              <w:t>2021</w:t>
            </w:r>
          </w:p>
        </w:tc>
        <w:tc>
          <w:tcPr>
            <w:tcW w:w="7365" w:type="dxa"/>
          </w:tcPr>
          <w:p w14:paraId="2858592A" w14:textId="308F07A1" w:rsidR="00310E9D" w:rsidRDefault="00310E9D" w:rsidP="00130999">
            <w:r>
              <w:t>FLAS Fellowship Review Committee, Spring 2022, EU Center.</w:t>
            </w:r>
          </w:p>
        </w:tc>
      </w:tr>
      <w:tr w:rsidR="00310E9D" w14:paraId="6F9B6F45" w14:textId="77777777" w:rsidTr="00D769AC">
        <w:tc>
          <w:tcPr>
            <w:tcW w:w="1265" w:type="dxa"/>
          </w:tcPr>
          <w:p w14:paraId="753EBC2A" w14:textId="77777777" w:rsidR="00310E9D" w:rsidRDefault="00310E9D" w:rsidP="00130999"/>
        </w:tc>
        <w:tc>
          <w:tcPr>
            <w:tcW w:w="7365" w:type="dxa"/>
          </w:tcPr>
          <w:p w14:paraId="02C58C13" w14:textId="77777777" w:rsidR="00310E9D" w:rsidRDefault="00310E9D" w:rsidP="00130999"/>
        </w:tc>
      </w:tr>
      <w:tr w:rsidR="00B72954" w14:paraId="6FEC90C6" w14:textId="77777777" w:rsidTr="00D769AC">
        <w:tc>
          <w:tcPr>
            <w:tcW w:w="1265" w:type="dxa"/>
          </w:tcPr>
          <w:p w14:paraId="2BCC9064" w14:textId="2FC1BDD5" w:rsidR="00B72954" w:rsidRDefault="00B72954" w:rsidP="00130999">
            <w:r>
              <w:t>2020-</w:t>
            </w:r>
            <w:r w:rsidR="00A61647">
              <w:t>2022</w:t>
            </w:r>
          </w:p>
        </w:tc>
        <w:tc>
          <w:tcPr>
            <w:tcW w:w="7365" w:type="dxa"/>
          </w:tcPr>
          <w:p w14:paraId="61CC2677" w14:textId="7D54E32E" w:rsidR="00B72954" w:rsidRPr="00FA03D0" w:rsidRDefault="00B72954" w:rsidP="00130999">
            <w:r>
              <w:t>Co-director with Rebecca Oh and Pollyanna Rhee, Environmental Humanities Research Cluster, Humanities Research Institute.</w:t>
            </w:r>
          </w:p>
        </w:tc>
      </w:tr>
      <w:tr w:rsidR="00B72954" w14:paraId="1F64378F" w14:textId="77777777" w:rsidTr="00D769AC">
        <w:tc>
          <w:tcPr>
            <w:tcW w:w="1265" w:type="dxa"/>
          </w:tcPr>
          <w:p w14:paraId="5E070E66" w14:textId="77777777" w:rsidR="00B72954" w:rsidRDefault="00B72954" w:rsidP="00130999"/>
        </w:tc>
        <w:tc>
          <w:tcPr>
            <w:tcW w:w="7365" w:type="dxa"/>
          </w:tcPr>
          <w:p w14:paraId="4FC04D59" w14:textId="77777777" w:rsidR="00B72954" w:rsidRPr="00FA03D0" w:rsidRDefault="00B72954" w:rsidP="00130999"/>
        </w:tc>
      </w:tr>
      <w:tr w:rsidR="00F25AE6" w14:paraId="5277D8AC" w14:textId="77777777" w:rsidTr="00D769AC">
        <w:tc>
          <w:tcPr>
            <w:tcW w:w="1265" w:type="dxa"/>
          </w:tcPr>
          <w:p w14:paraId="0271BBB7" w14:textId="5BEDAF69" w:rsidR="00F25AE6" w:rsidRDefault="00F25AE6" w:rsidP="00130999">
            <w:r>
              <w:t>2020-</w:t>
            </w:r>
          </w:p>
        </w:tc>
        <w:tc>
          <w:tcPr>
            <w:tcW w:w="7365" w:type="dxa"/>
          </w:tcPr>
          <w:p w14:paraId="603AFFE5" w14:textId="4B6161E8" w:rsidR="00F25AE6" w:rsidRPr="00FA03D0" w:rsidRDefault="00F25AE6" w:rsidP="00130999">
            <w:r w:rsidRPr="00FA03D0">
              <w:t xml:space="preserve">Campus NAGPRA Advisory Committee (Native American Graves Protection and Repatriation Act). </w:t>
            </w:r>
          </w:p>
        </w:tc>
      </w:tr>
      <w:tr w:rsidR="00F25AE6" w14:paraId="0F053E18" w14:textId="77777777" w:rsidTr="00D769AC">
        <w:tc>
          <w:tcPr>
            <w:tcW w:w="1265" w:type="dxa"/>
          </w:tcPr>
          <w:p w14:paraId="5D815728" w14:textId="77777777" w:rsidR="00F25AE6" w:rsidRDefault="00F25AE6" w:rsidP="00130999"/>
        </w:tc>
        <w:tc>
          <w:tcPr>
            <w:tcW w:w="7365" w:type="dxa"/>
          </w:tcPr>
          <w:p w14:paraId="45F97B8A" w14:textId="77777777" w:rsidR="00F25AE6" w:rsidRDefault="00F25AE6" w:rsidP="00130999">
            <w:pPr>
              <w:rPr>
                <w:sz w:val="22"/>
              </w:rPr>
            </w:pPr>
          </w:p>
        </w:tc>
      </w:tr>
      <w:tr w:rsidR="00F25AE6" w14:paraId="133F37CA" w14:textId="77777777" w:rsidTr="00D769AC">
        <w:tc>
          <w:tcPr>
            <w:tcW w:w="1265" w:type="dxa"/>
          </w:tcPr>
          <w:p w14:paraId="1CBF4037" w14:textId="5126FEB9" w:rsidR="00F25AE6" w:rsidRDefault="00F25AE6" w:rsidP="00130999">
            <w:r>
              <w:t>2020-2021</w:t>
            </w:r>
          </w:p>
        </w:tc>
        <w:tc>
          <w:tcPr>
            <w:tcW w:w="7365" w:type="dxa"/>
          </w:tcPr>
          <w:p w14:paraId="700F3A5F" w14:textId="3983FE00" w:rsidR="00F25AE6" w:rsidRDefault="004C61F4" w:rsidP="00130999">
            <w:r>
              <w:t xml:space="preserve">LAS </w:t>
            </w:r>
            <w:r w:rsidR="008C367D">
              <w:t>Committee on Academic Standards</w:t>
            </w:r>
          </w:p>
        </w:tc>
      </w:tr>
      <w:tr w:rsidR="004C61F4" w14:paraId="6683B5ED" w14:textId="77777777" w:rsidTr="00D769AC">
        <w:tc>
          <w:tcPr>
            <w:tcW w:w="1265" w:type="dxa"/>
          </w:tcPr>
          <w:p w14:paraId="3CD760E6" w14:textId="77777777" w:rsidR="004C61F4" w:rsidRDefault="004C61F4" w:rsidP="00130999"/>
        </w:tc>
        <w:tc>
          <w:tcPr>
            <w:tcW w:w="7365" w:type="dxa"/>
          </w:tcPr>
          <w:p w14:paraId="2DAD257B" w14:textId="77777777" w:rsidR="004C61F4" w:rsidRDefault="004C61F4" w:rsidP="00130999"/>
        </w:tc>
      </w:tr>
      <w:tr w:rsidR="00F25AE6" w14:paraId="0DBF89A4" w14:textId="77777777" w:rsidTr="00D769AC">
        <w:tc>
          <w:tcPr>
            <w:tcW w:w="1265" w:type="dxa"/>
          </w:tcPr>
          <w:p w14:paraId="68C699B9" w14:textId="442679A0" w:rsidR="00F25AE6" w:rsidRDefault="00F25AE6" w:rsidP="00130999">
            <w:r>
              <w:t>2018-2019</w:t>
            </w:r>
          </w:p>
        </w:tc>
        <w:tc>
          <w:tcPr>
            <w:tcW w:w="7365" w:type="dxa"/>
          </w:tcPr>
          <w:p w14:paraId="26044B0A" w14:textId="1BB360A1" w:rsidR="00F25AE6" w:rsidRDefault="00F25AE6" w:rsidP="00130999">
            <w:pPr>
              <w:rPr>
                <w:sz w:val="22"/>
              </w:rPr>
            </w:pPr>
            <w:r>
              <w:t xml:space="preserve">“Sustainability Justice” Annual Congress planning committee, Institute for Sustainability, </w:t>
            </w:r>
            <w:proofErr w:type="gramStart"/>
            <w:r>
              <w:t>Energy</w:t>
            </w:r>
            <w:proofErr w:type="gramEnd"/>
            <w:r>
              <w:t xml:space="preserve"> and the Environment.</w:t>
            </w:r>
          </w:p>
        </w:tc>
      </w:tr>
      <w:tr w:rsidR="00F25AE6" w14:paraId="449B0E44" w14:textId="77777777" w:rsidTr="00D769AC">
        <w:tc>
          <w:tcPr>
            <w:tcW w:w="1265" w:type="dxa"/>
          </w:tcPr>
          <w:p w14:paraId="2FA6AEFB" w14:textId="77777777" w:rsidR="00F25AE6" w:rsidRDefault="00F25AE6" w:rsidP="00130999"/>
        </w:tc>
        <w:tc>
          <w:tcPr>
            <w:tcW w:w="7365" w:type="dxa"/>
          </w:tcPr>
          <w:p w14:paraId="2893AE86" w14:textId="77777777" w:rsidR="00F25AE6" w:rsidRDefault="00F25AE6" w:rsidP="00130999"/>
        </w:tc>
      </w:tr>
      <w:tr w:rsidR="00F25AE6" w14:paraId="6890D0EB" w14:textId="77777777" w:rsidTr="00D769AC">
        <w:tc>
          <w:tcPr>
            <w:tcW w:w="1265" w:type="dxa"/>
          </w:tcPr>
          <w:p w14:paraId="63D2CDF9" w14:textId="4C6BFED4" w:rsidR="00F25AE6" w:rsidRDefault="00F25AE6" w:rsidP="00130999">
            <w:r>
              <w:t>2018-2020</w:t>
            </w:r>
          </w:p>
        </w:tc>
        <w:tc>
          <w:tcPr>
            <w:tcW w:w="7365" w:type="dxa"/>
          </w:tcPr>
          <w:p w14:paraId="6540DC8B" w14:textId="4E9D40E8" w:rsidR="00F25AE6" w:rsidRPr="00107797" w:rsidRDefault="00F25AE6" w:rsidP="00F25AE6">
            <w:r w:rsidRPr="00107797">
              <w:t>IPRH-Mellon Environmental Humanities Faculty Fellow.</w:t>
            </w:r>
          </w:p>
          <w:p w14:paraId="04599C5D" w14:textId="5CB76372" w:rsidR="00F25AE6" w:rsidRPr="00107797" w:rsidRDefault="00F25AE6" w:rsidP="00F25AE6">
            <w:pPr>
              <w:pStyle w:val="ListParagraph"/>
              <w:numPr>
                <w:ilvl w:val="0"/>
                <w:numId w:val="11"/>
              </w:numPr>
            </w:pPr>
            <w:r w:rsidRPr="00107797">
              <w:t>Coordinate</w:t>
            </w:r>
            <w:r>
              <w:t>d</w:t>
            </w:r>
            <w:r w:rsidRPr="00107797">
              <w:t xml:space="preserve"> Interdisciplinary Research and Working Groups</w:t>
            </w:r>
          </w:p>
          <w:p w14:paraId="7CD0436B" w14:textId="476BA731" w:rsidR="00F25AE6" w:rsidRDefault="00F25AE6" w:rsidP="00F25AE6">
            <w:pPr>
              <w:pStyle w:val="ListParagraph"/>
              <w:numPr>
                <w:ilvl w:val="0"/>
                <w:numId w:val="11"/>
              </w:numPr>
            </w:pPr>
            <w:r>
              <w:t xml:space="preserve">Coordinated </w:t>
            </w:r>
            <w:r w:rsidRPr="00107797">
              <w:t>Public Lecture Series (4 Lectures in 2018-2019</w:t>
            </w:r>
            <w:r>
              <w:t xml:space="preserve">, 4 in </w:t>
            </w:r>
            <w:proofErr w:type="gramStart"/>
            <w:r>
              <w:t>2019-2020;</w:t>
            </w:r>
            <w:proofErr w:type="gramEnd"/>
            <w:r>
              <w:t xml:space="preserve"> 8 total</w:t>
            </w:r>
            <w:r w:rsidRPr="00107797">
              <w:t>)</w:t>
            </w:r>
          </w:p>
          <w:p w14:paraId="1991FA3C" w14:textId="2676AF47" w:rsidR="00F25AE6" w:rsidRDefault="00F25AE6" w:rsidP="00F25AE6">
            <w:pPr>
              <w:pStyle w:val="ListParagraph"/>
              <w:numPr>
                <w:ilvl w:val="0"/>
                <w:numId w:val="11"/>
              </w:numPr>
            </w:pPr>
            <w:r>
              <w:t xml:space="preserve">Coordinated </w:t>
            </w:r>
            <w:r w:rsidRPr="00107797">
              <w:t xml:space="preserve">Undergraduate </w:t>
            </w:r>
            <w:r>
              <w:t>Curriculum building in Environmental Humanities</w:t>
            </w:r>
          </w:p>
          <w:p w14:paraId="10397E2E" w14:textId="76730C7B" w:rsidR="00F25AE6" w:rsidRPr="00107797" w:rsidRDefault="00F25AE6" w:rsidP="00F25AE6">
            <w:pPr>
              <w:pStyle w:val="ListParagraph"/>
              <w:numPr>
                <w:ilvl w:val="0"/>
                <w:numId w:val="11"/>
              </w:numPr>
            </w:pPr>
            <w:r>
              <w:t>Coordinated public symposium on “Experimental Environments,” March 5-6, 2020</w:t>
            </w:r>
          </w:p>
          <w:p w14:paraId="2934C5B1" w14:textId="7A4FDF1C" w:rsidR="00F25AE6" w:rsidRPr="00F25AE6" w:rsidRDefault="00F25AE6" w:rsidP="00130999">
            <w:pPr>
              <w:pStyle w:val="ListParagraph"/>
              <w:numPr>
                <w:ilvl w:val="0"/>
                <w:numId w:val="11"/>
              </w:numPr>
            </w:pPr>
            <w:r>
              <w:t xml:space="preserve">Coordinated </w:t>
            </w:r>
            <w:r w:rsidRPr="00107797">
              <w:t>Undergraduate Research Symposium in Environmental Humanities, April 19, 2019</w:t>
            </w:r>
            <w:r>
              <w:t>; May 1, 2020.</w:t>
            </w:r>
          </w:p>
        </w:tc>
      </w:tr>
      <w:tr w:rsidR="00F25AE6" w14:paraId="399A99F0" w14:textId="77777777" w:rsidTr="00D769AC">
        <w:tc>
          <w:tcPr>
            <w:tcW w:w="1265" w:type="dxa"/>
          </w:tcPr>
          <w:p w14:paraId="23721DD0" w14:textId="77777777" w:rsidR="00F25AE6" w:rsidRDefault="00F25AE6" w:rsidP="00130999"/>
        </w:tc>
        <w:tc>
          <w:tcPr>
            <w:tcW w:w="7365" w:type="dxa"/>
          </w:tcPr>
          <w:p w14:paraId="6BEE8CC0" w14:textId="77777777" w:rsidR="00F25AE6" w:rsidRPr="00107797" w:rsidRDefault="00F25AE6" w:rsidP="00F25AE6"/>
        </w:tc>
      </w:tr>
      <w:tr w:rsidR="00F25AE6" w14:paraId="6219F0B0" w14:textId="77777777" w:rsidTr="00D769AC">
        <w:tc>
          <w:tcPr>
            <w:tcW w:w="1265" w:type="dxa"/>
          </w:tcPr>
          <w:p w14:paraId="4FEF7FD2" w14:textId="5AD152CD" w:rsidR="00F25AE6" w:rsidRDefault="00F25AE6" w:rsidP="00130999">
            <w:r>
              <w:t>2019-2021</w:t>
            </w:r>
          </w:p>
        </w:tc>
        <w:tc>
          <w:tcPr>
            <w:tcW w:w="7365" w:type="dxa"/>
          </w:tcPr>
          <w:p w14:paraId="32076E29" w14:textId="0638F650" w:rsidR="00F25AE6" w:rsidRPr="00107797" w:rsidRDefault="00F25AE6" w:rsidP="00F25AE6">
            <w:r w:rsidRPr="00107797">
              <w:t xml:space="preserve">Library Consultation Working Group, </w:t>
            </w:r>
            <w:r>
              <w:t xml:space="preserve">to advise </w:t>
            </w:r>
            <w:r w:rsidRPr="00107797">
              <w:t>Office of the Provost (Main and Undergraduate Library Renovations)</w:t>
            </w:r>
          </w:p>
        </w:tc>
      </w:tr>
      <w:tr w:rsidR="00F25AE6" w14:paraId="3737464F" w14:textId="77777777" w:rsidTr="00D769AC">
        <w:tc>
          <w:tcPr>
            <w:tcW w:w="1265" w:type="dxa"/>
          </w:tcPr>
          <w:p w14:paraId="117E0C33" w14:textId="77777777" w:rsidR="00F25AE6" w:rsidRDefault="00F25AE6" w:rsidP="00130999"/>
        </w:tc>
        <w:tc>
          <w:tcPr>
            <w:tcW w:w="7365" w:type="dxa"/>
          </w:tcPr>
          <w:p w14:paraId="2BA6C098" w14:textId="77777777" w:rsidR="00F25AE6" w:rsidRPr="00107797" w:rsidRDefault="00F25AE6" w:rsidP="00F25AE6"/>
        </w:tc>
      </w:tr>
      <w:tr w:rsidR="00F25AE6" w14:paraId="77816629" w14:textId="77777777" w:rsidTr="00D769AC">
        <w:tc>
          <w:tcPr>
            <w:tcW w:w="1265" w:type="dxa"/>
          </w:tcPr>
          <w:p w14:paraId="48070081" w14:textId="5B7BA06C" w:rsidR="00F25AE6" w:rsidRDefault="00F25AE6" w:rsidP="00130999">
            <w:r>
              <w:t>2017-2018</w:t>
            </w:r>
          </w:p>
        </w:tc>
        <w:tc>
          <w:tcPr>
            <w:tcW w:w="7365" w:type="dxa"/>
          </w:tcPr>
          <w:p w14:paraId="4FAB3E49" w14:textId="55C95759" w:rsidR="00F25AE6" w:rsidRPr="00107797" w:rsidRDefault="00F25AE6" w:rsidP="00F25AE6">
            <w:r w:rsidRPr="00107797">
              <w:t>Humanities Task Force, University Strategic Planning Process, Antoinette Burton, Chair. (Diversity and Inclusion subcommittee member)</w:t>
            </w:r>
            <w:r>
              <w:t>.</w:t>
            </w:r>
          </w:p>
        </w:tc>
      </w:tr>
      <w:tr w:rsidR="00F25AE6" w14:paraId="79C5B5FC" w14:textId="77777777" w:rsidTr="00D769AC">
        <w:tc>
          <w:tcPr>
            <w:tcW w:w="1265" w:type="dxa"/>
          </w:tcPr>
          <w:p w14:paraId="188010AF" w14:textId="77777777" w:rsidR="00F25AE6" w:rsidRDefault="00F25AE6" w:rsidP="00130999"/>
        </w:tc>
        <w:tc>
          <w:tcPr>
            <w:tcW w:w="7365" w:type="dxa"/>
          </w:tcPr>
          <w:p w14:paraId="040CCA9E" w14:textId="77777777" w:rsidR="00F25AE6" w:rsidRPr="00107797" w:rsidRDefault="00F25AE6" w:rsidP="00F25AE6"/>
        </w:tc>
      </w:tr>
      <w:tr w:rsidR="00F25AE6" w14:paraId="0AB18AE2" w14:textId="77777777" w:rsidTr="00D769AC">
        <w:tc>
          <w:tcPr>
            <w:tcW w:w="1265" w:type="dxa"/>
          </w:tcPr>
          <w:p w14:paraId="1EA8E6D8" w14:textId="4BFFD058" w:rsidR="00F25AE6" w:rsidRDefault="00F25AE6" w:rsidP="00130999">
            <w:r>
              <w:t>2017-2019</w:t>
            </w:r>
          </w:p>
        </w:tc>
        <w:tc>
          <w:tcPr>
            <w:tcW w:w="7365" w:type="dxa"/>
          </w:tcPr>
          <w:p w14:paraId="50ACA7E3" w14:textId="6C52FD9E" w:rsidR="00F25AE6" w:rsidRPr="00107797" w:rsidRDefault="00F25AE6" w:rsidP="00F25AE6">
            <w:r>
              <w:t>University Honors Committee</w:t>
            </w:r>
          </w:p>
        </w:tc>
      </w:tr>
      <w:tr w:rsidR="00F25AE6" w14:paraId="214418D2" w14:textId="77777777" w:rsidTr="00D769AC">
        <w:tc>
          <w:tcPr>
            <w:tcW w:w="1265" w:type="dxa"/>
          </w:tcPr>
          <w:p w14:paraId="2C25CBBE" w14:textId="77777777" w:rsidR="00F25AE6" w:rsidRDefault="00F25AE6" w:rsidP="00130999"/>
        </w:tc>
        <w:tc>
          <w:tcPr>
            <w:tcW w:w="7365" w:type="dxa"/>
          </w:tcPr>
          <w:p w14:paraId="41061443" w14:textId="77777777" w:rsidR="00F25AE6" w:rsidRDefault="00F25AE6" w:rsidP="00F25AE6"/>
        </w:tc>
      </w:tr>
      <w:tr w:rsidR="00F25AE6" w14:paraId="3A575BC5" w14:textId="77777777" w:rsidTr="00D769AC">
        <w:tc>
          <w:tcPr>
            <w:tcW w:w="1265" w:type="dxa"/>
          </w:tcPr>
          <w:p w14:paraId="5DB3BAEE" w14:textId="47B885D4" w:rsidR="00F25AE6" w:rsidRDefault="00F25AE6" w:rsidP="00130999">
            <w:r>
              <w:t>2017</w:t>
            </w:r>
          </w:p>
        </w:tc>
        <w:tc>
          <w:tcPr>
            <w:tcW w:w="7365" w:type="dxa"/>
          </w:tcPr>
          <w:p w14:paraId="5317279C" w14:textId="14205DA7" w:rsidR="00F25AE6" w:rsidRDefault="00F25AE6" w:rsidP="00F25AE6">
            <w:proofErr w:type="spellStart"/>
            <w:r w:rsidRPr="00107797">
              <w:t>HackCulture</w:t>
            </w:r>
            <w:proofErr w:type="spellEnd"/>
            <w:r w:rsidRPr="00107797">
              <w:t xml:space="preserve"> (UIUC Library) Hackathon Contest Judge, April 23</w:t>
            </w:r>
            <w:r>
              <w:t>.</w:t>
            </w:r>
          </w:p>
        </w:tc>
      </w:tr>
      <w:tr w:rsidR="00F25AE6" w14:paraId="3D66644C" w14:textId="77777777" w:rsidTr="00D769AC">
        <w:tc>
          <w:tcPr>
            <w:tcW w:w="1265" w:type="dxa"/>
          </w:tcPr>
          <w:p w14:paraId="49EF5137" w14:textId="77777777" w:rsidR="00F25AE6" w:rsidRDefault="00F25AE6" w:rsidP="00130999"/>
        </w:tc>
        <w:tc>
          <w:tcPr>
            <w:tcW w:w="7365" w:type="dxa"/>
          </w:tcPr>
          <w:p w14:paraId="7D0B8125" w14:textId="77777777" w:rsidR="00F25AE6" w:rsidRPr="00107797" w:rsidRDefault="00F25AE6" w:rsidP="00F25AE6"/>
        </w:tc>
      </w:tr>
      <w:tr w:rsidR="00F25AE6" w14:paraId="0EA2906E" w14:textId="77777777" w:rsidTr="00D769AC">
        <w:tc>
          <w:tcPr>
            <w:tcW w:w="1265" w:type="dxa"/>
          </w:tcPr>
          <w:p w14:paraId="35E96CF4" w14:textId="171B4D63" w:rsidR="00F25AE6" w:rsidRDefault="004C61F4" w:rsidP="00130999">
            <w:r>
              <w:lastRenderedPageBreak/>
              <w:t>2016</w:t>
            </w:r>
          </w:p>
        </w:tc>
        <w:tc>
          <w:tcPr>
            <w:tcW w:w="7365" w:type="dxa"/>
          </w:tcPr>
          <w:p w14:paraId="5705A548" w14:textId="09B3E482" w:rsidR="00F25AE6" w:rsidRPr="00107797" w:rsidRDefault="004C61F4" w:rsidP="00F25AE6">
            <w:r w:rsidRPr="00107797">
              <w:t>Whiting Fellowship for Public Humanities, Campus fellowship review panel</w:t>
            </w:r>
            <w:r>
              <w:t>.</w:t>
            </w:r>
          </w:p>
        </w:tc>
      </w:tr>
      <w:tr w:rsidR="004C61F4" w14:paraId="1F75CE82" w14:textId="77777777" w:rsidTr="00D769AC">
        <w:tc>
          <w:tcPr>
            <w:tcW w:w="1265" w:type="dxa"/>
          </w:tcPr>
          <w:p w14:paraId="30AE2406" w14:textId="77777777" w:rsidR="004C61F4" w:rsidRDefault="004C61F4" w:rsidP="00130999"/>
        </w:tc>
        <w:tc>
          <w:tcPr>
            <w:tcW w:w="7365" w:type="dxa"/>
          </w:tcPr>
          <w:p w14:paraId="23A8D811" w14:textId="77777777" w:rsidR="004C61F4" w:rsidRPr="00107797" w:rsidRDefault="004C61F4" w:rsidP="00F25AE6"/>
        </w:tc>
      </w:tr>
      <w:tr w:rsidR="004C61F4" w14:paraId="6C8D5512" w14:textId="77777777" w:rsidTr="00D769AC">
        <w:tc>
          <w:tcPr>
            <w:tcW w:w="1265" w:type="dxa"/>
          </w:tcPr>
          <w:p w14:paraId="0B84D7B6" w14:textId="464092E8" w:rsidR="004C61F4" w:rsidRDefault="004C61F4" w:rsidP="00130999">
            <w:r>
              <w:t>2016</w:t>
            </w:r>
          </w:p>
        </w:tc>
        <w:tc>
          <w:tcPr>
            <w:tcW w:w="7365" w:type="dxa"/>
          </w:tcPr>
          <w:p w14:paraId="02540696" w14:textId="5F3ECF6E" w:rsidR="004C61F4" w:rsidRPr="00107797" w:rsidRDefault="004C61F4" w:rsidP="00F25AE6">
            <w:r w:rsidRPr="00107797">
              <w:t>NEH Summer Stipends Program, Campus fellowship review panel</w:t>
            </w:r>
          </w:p>
        </w:tc>
      </w:tr>
      <w:tr w:rsidR="004C61F4" w14:paraId="4BA9EC7C" w14:textId="77777777" w:rsidTr="00D769AC">
        <w:tc>
          <w:tcPr>
            <w:tcW w:w="1265" w:type="dxa"/>
          </w:tcPr>
          <w:p w14:paraId="69385367" w14:textId="77777777" w:rsidR="004C61F4" w:rsidRDefault="004C61F4" w:rsidP="00130999"/>
        </w:tc>
        <w:tc>
          <w:tcPr>
            <w:tcW w:w="7365" w:type="dxa"/>
          </w:tcPr>
          <w:p w14:paraId="30E49160" w14:textId="77777777" w:rsidR="004C61F4" w:rsidRPr="00107797" w:rsidRDefault="004C61F4" w:rsidP="00F25AE6"/>
        </w:tc>
      </w:tr>
      <w:tr w:rsidR="004C61F4" w14:paraId="797562F5" w14:textId="77777777" w:rsidTr="00D769AC">
        <w:tc>
          <w:tcPr>
            <w:tcW w:w="1265" w:type="dxa"/>
          </w:tcPr>
          <w:p w14:paraId="3EF25BAD" w14:textId="782DF7B2" w:rsidR="004C61F4" w:rsidRDefault="004C61F4" w:rsidP="00130999">
            <w:r>
              <w:t>2013</w:t>
            </w:r>
          </w:p>
        </w:tc>
        <w:tc>
          <w:tcPr>
            <w:tcW w:w="7365" w:type="dxa"/>
          </w:tcPr>
          <w:p w14:paraId="72B3DEC0" w14:textId="5D8CC3E0" w:rsidR="004C61F4" w:rsidRPr="00107797" w:rsidRDefault="004C61F4" w:rsidP="00F25AE6">
            <w:r w:rsidRPr="00107797">
              <w:t xml:space="preserve">University of Illinois Library, </w:t>
            </w:r>
            <w:proofErr w:type="gramStart"/>
            <w:r w:rsidRPr="00107797">
              <w:t>Illinois</w:t>
            </w:r>
            <w:proofErr w:type="gramEnd"/>
            <w:r w:rsidRPr="00107797">
              <w:t xml:space="preserve"> and Lincoln Collections New Service Model Committee</w:t>
            </w:r>
            <w:r>
              <w:t>.</w:t>
            </w:r>
          </w:p>
        </w:tc>
      </w:tr>
      <w:tr w:rsidR="004C61F4" w14:paraId="5A7E17B1" w14:textId="77777777" w:rsidTr="00D769AC">
        <w:tc>
          <w:tcPr>
            <w:tcW w:w="1265" w:type="dxa"/>
          </w:tcPr>
          <w:p w14:paraId="717F0E06" w14:textId="77777777" w:rsidR="004C61F4" w:rsidRDefault="004C61F4" w:rsidP="00130999"/>
        </w:tc>
        <w:tc>
          <w:tcPr>
            <w:tcW w:w="7365" w:type="dxa"/>
          </w:tcPr>
          <w:p w14:paraId="3249F664" w14:textId="77777777" w:rsidR="004C61F4" w:rsidRPr="00107797" w:rsidRDefault="004C61F4" w:rsidP="00F25AE6"/>
        </w:tc>
      </w:tr>
    </w:tbl>
    <w:p w14:paraId="7059E723" w14:textId="220154F9" w:rsidR="00094177" w:rsidRPr="00107797" w:rsidRDefault="00094177" w:rsidP="003D709B">
      <w:pPr>
        <w:rPr>
          <w:szCs w:val="24"/>
        </w:rPr>
      </w:pPr>
    </w:p>
    <w:p w14:paraId="257105F0" w14:textId="1360A488" w:rsidR="00CB695B" w:rsidRDefault="00CB695B" w:rsidP="00CB695B">
      <w:pPr>
        <w:jc w:val="center"/>
        <w:rPr>
          <w:b/>
          <w:szCs w:val="24"/>
        </w:rPr>
      </w:pPr>
      <w:r w:rsidRPr="00107797">
        <w:rPr>
          <w:b/>
          <w:szCs w:val="24"/>
        </w:rPr>
        <w:t>EXTRACURRICULAR UNIVERSITY SERVICE</w:t>
      </w:r>
    </w:p>
    <w:p w14:paraId="7D94A967" w14:textId="77777777" w:rsidR="0001114C" w:rsidRPr="00107797" w:rsidRDefault="0001114C" w:rsidP="00CB695B">
      <w:pPr>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365"/>
      </w:tblGrid>
      <w:tr w:rsidR="00F552EA" w14:paraId="265F8A8E" w14:textId="77777777" w:rsidTr="00D769AC">
        <w:tc>
          <w:tcPr>
            <w:tcW w:w="1265" w:type="dxa"/>
          </w:tcPr>
          <w:p w14:paraId="68AC9492" w14:textId="7160CDB4" w:rsidR="00F552EA" w:rsidRDefault="00F552EA" w:rsidP="00130999">
            <w:r>
              <w:t>2015-202</w:t>
            </w:r>
            <w:r w:rsidR="00A61647">
              <w:t>3</w:t>
            </w:r>
          </w:p>
        </w:tc>
        <w:tc>
          <w:tcPr>
            <w:tcW w:w="7365" w:type="dxa"/>
          </w:tcPr>
          <w:p w14:paraId="3FCC943C" w14:textId="586E51D7" w:rsidR="00F552EA" w:rsidRPr="00107797" w:rsidRDefault="00F552EA" w:rsidP="00130999">
            <w:r w:rsidRPr="00107797">
              <w:t>Evans Scholar Foundation, Evans Scholarship House, Illinois Chapter, Chapter Advisor / Faculty Advisor</w:t>
            </w:r>
            <w:r w:rsidR="00FE4956">
              <w:t>.</w:t>
            </w:r>
          </w:p>
        </w:tc>
      </w:tr>
    </w:tbl>
    <w:p w14:paraId="21F2263B" w14:textId="77777777" w:rsidR="003D709B" w:rsidRPr="00107797" w:rsidRDefault="003D709B" w:rsidP="003D709B">
      <w:pPr>
        <w:rPr>
          <w:szCs w:val="24"/>
        </w:rPr>
      </w:pPr>
    </w:p>
    <w:p w14:paraId="0D53B68A" w14:textId="158897C7" w:rsidR="00094177" w:rsidRPr="00107797" w:rsidRDefault="00094177" w:rsidP="00094177">
      <w:pPr>
        <w:pStyle w:val="Heading3"/>
        <w:jc w:val="center"/>
        <w:rPr>
          <w:szCs w:val="24"/>
          <w:u w:val="none"/>
        </w:rPr>
      </w:pPr>
      <w:r w:rsidRPr="00107797">
        <w:rPr>
          <w:szCs w:val="24"/>
          <w:u w:val="none"/>
        </w:rPr>
        <w:t>PUBLIC ENAGEMENT AND OUTREACH</w:t>
      </w:r>
    </w:p>
    <w:p w14:paraId="34336D0F" w14:textId="77777777" w:rsidR="00094177" w:rsidRPr="00107797" w:rsidRDefault="00094177" w:rsidP="00FE41BC">
      <w:pPr>
        <w:pStyle w:val="Heading3"/>
        <w:rPr>
          <w:szCs w:val="24"/>
        </w:rPr>
      </w:pPr>
    </w:p>
    <w:p w14:paraId="5F25BC8B" w14:textId="024284BA" w:rsidR="00FE41BC" w:rsidRDefault="00CC423F" w:rsidP="00FE41BC">
      <w:pPr>
        <w:pStyle w:val="Heading3"/>
        <w:rPr>
          <w:szCs w:val="24"/>
          <w:u w:val="none"/>
        </w:rPr>
      </w:pPr>
      <w:r w:rsidRPr="00107797">
        <w:rPr>
          <w:szCs w:val="24"/>
          <w:u w:val="none"/>
        </w:rPr>
        <w:t>Public Presentations</w:t>
      </w:r>
      <w:r w:rsidR="00260E47" w:rsidRPr="00107797">
        <w:rPr>
          <w:szCs w:val="24"/>
          <w:u w:val="none"/>
        </w:rPr>
        <w:t>:</w:t>
      </w:r>
    </w:p>
    <w:p w14:paraId="4CEA7643" w14:textId="77777777" w:rsidR="00D769AC" w:rsidRPr="00D769AC" w:rsidRDefault="00D769AC" w:rsidP="00D769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365"/>
      </w:tblGrid>
      <w:tr w:rsidR="008A3498" w:rsidRPr="00107797" w14:paraId="70B390F4" w14:textId="77777777" w:rsidTr="00D769AC">
        <w:tc>
          <w:tcPr>
            <w:tcW w:w="1265" w:type="dxa"/>
          </w:tcPr>
          <w:p w14:paraId="74165892" w14:textId="68E3E6A4" w:rsidR="008A3498" w:rsidRDefault="008A3498" w:rsidP="00130999">
            <w:r>
              <w:t>2023</w:t>
            </w:r>
          </w:p>
        </w:tc>
        <w:tc>
          <w:tcPr>
            <w:tcW w:w="7365" w:type="dxa"/>
          </w:tcPr>
          <w:p w14:paraId="1850D978" w14:textId="5213BC0F" w:rsidR="008A3498" w:rsidRDefault="008A3498" w:rsidP="008A3498">
            <w:r>
              <w:t xml:space="preserve">“Power and Revitalization in Midwestern Indigenous History,” at </w:t>
            </w:r>
            <w:r>
              <w:t>Sinsinawa Mound</w:t>
            </w:r>
            <w:r>
              <w:t xml:space="preserve"> Retreat Center, Sinsinawa WI, November 2023.</w:t>
            </w:r>
          </w:p>
        </w:tc>
      </w:tr>
      <w:tr w:rsidR="008A3498" w:rsidRPr="00107797" w14:paraId="39BE604F" w14:textId="77777777" w:rsidTr="00D769AC">
        <w:tc>
          <w:tcPr>
            <w:tcW w:w="1265" w:type="dxa"/>
          </w:tcPr>
          <w:p w14:paraId="1317F5F2" w14:textId="77777777" w:rsidR="008A3498" w:rsidRDefault="008A3498" w:rsidP="00130999"/>
        </w:tc>
        <w:tc>
          <w:tcPr>
            <w:tcW w:w="7365" w:type="dxa"/>
          </w:tcPr>
          <w:p w14:paraId="1942FBB0" w14:textId="77777777" w:rsidR="008A3498" w:rsidRDefault="008A3498" w:rsidP="00130999"/>
        </w:tc>
      </w:tr>
      <w:tr w:rsidR="00B431C4" w:rsidRPr="00107797" w14:paraId="121E5D71" w14:textId="77777777" w:rsidTr="00D769AC">
        <w:tc>
          <w:tcPr>
            <w:tcW w:w="1265" w:type="dxa"/>
          </w:tcPr>
          <w:p w14:paraId="3C483F88" w14:textId="4A0CB348" w:rsidR="00B431C4" w:rsidRDefault="00B431C4" w:rsidP="00130999">
            <w:r>
              <w:t>2022</w:t>
            </w:r>
          </w:p>
        </w:tc>
        <w:tc>
          <w:tcPr>
            <w:tcW w:w="7365" w:type="dxa"/>
          </w:tcPr>
          <w:p w14:paraId="3ABA24B1" w14:textId="544CA801" w:rsidR="00B431C4" w:rsidRDefault="00B431C4" w:rsidP="00130999">
            <w:r>
              <w:t>“The Run-Up: Chasing After Animals and History in Contact-Era Illinois,” presented to East Central Illinois Archaeology Society, February 17, Urbana Public Library.</w:t>
            </w:r>
          </w:p>
        </w:tc>
      </w:tr>
      <w:tr w:rsidR="00B431C4" w:rsidRPr="00107797" w14:paraId="45036F05" w14:textId="77777777" w:rsidTr="00D769AC">
        <w:tc>
          <w:tcPr>
            <w:tcW w:w="1265" w:type="dxa"/>
          </w:tcPr>
          <w:p w14:paraId="789EBCEA" w14:textId="77777777" w:rsidR="00B431C4" w:rsidRDefault="00B431C4" w:rsidP="00130999"/>
        </w:tc>
        <w:tc>
          <w:tcPr>
            <w:tcW w:w="7365" w:type="dxa"/>
          </w:tcPr>
          <w:p w14:paraId="7CC24CA6" w14:textId="77777777" w:rsidR="00B431C4" w:rsidRDefault="00B431C4" w:rsidP="00130999"/>
        </w:tc>
      </w:tr>
      <w:tr w:rsidR="0001114C" w:rsidRPr="00107797" w14:paraId="1B10863E" w14:textId="77777777" w:rsidTr="00D769AC">
        <w:tc>
          <w:tcPr>
            <w:tcW w:w="1265" w:type="dxa"/>
          </w:tcPr>
          <w:p w14:paraId="3ABA9137" w14:textId="47124413" w:rsidR="0001114C" w:rsidRDefault="0001114C" w:rsidP="00130999">
            <w:r>
              <w:t>2021</w:t>
            </w:r>
          </w:p>
        </w:tc>
        <w:tc>
          <w:tcPr>
            <w:tcW w:w="7365" w:type="dxa"/>
          </w:tcPr>
          <w:p w14:paraId="2261C007" w14:textId="34728A60" w:rsidR="0001114C" w:rsidRPr="00107797" w:rsidRDefault="0001114C" w:rsidP="00130999">
            <w:r>
              <w:t xml:space="preserve">“At the Center of Everything: The Power of Indigenous Illinois in Early America,” presented to Chicago Archaeological Society, via Zoom, January 31. </w:t>
            </w:r>
          </w:p>
        </w:tc>
      </w:tr>
      <w:tr w:rsidR="0001114C" w:rsidRPr="00107797" w14:paraId="722B3EC3" w14:textId="77777777" w:rsidTr="00D769AC">
        <w:tc>
          <w:tcPr>
            <w:tcW w:w="1265" w:type="dxa"/>
          </w:tcPr>
          <w:p w14:paraId="50916AAE" w14:textId="77777777" w:rsidR="0001114C" w:rsidRDefault="0001114C" w:rsidP="00130999"/>
        </w:tc>
        <w:tc>
          <w:tcPr>
            <w:tcW w:w="7365" w:type="dxa"/>
          </w:tcPr>
          <w:p w14:paraId="75B66AC7" w14:textId="77777777" w:rsidR="0001114C" w:rsidRPr="00107797" w:rsidRDefault="0001114C" w:rsidP="00130999"/>
        </w:tc>
      </w:tr>
      <w:tr w:rsidR="0001114C" w:rsidRPr="00107797" w14:paraId="16F9AFB3" w14:textId="77777777" w:rsidTr="00D769AC">
        <w:tc>
          <w:tcPr>
            <w:tcW w:w="1265" w:type="dxa"/>
          </w:tcPr>
          <w:p w14:paraId="358C890B" w14:textId="272B2166" w:rsidR="0001114C" w:rsidRDefault="0001114C" w:rsidP="00130999">
            <w:r>
              <w:t>2019</w:t>
            </w:r>
          </w:p>
        </w:tc>
        <w:tc>
          <w:tcPr>
            <w:tcW w:w="7365" w:type="dxa"/>
          </w:tcPr>
          <w:p w14:paraId="6B72321F" w14:textId="147DE0F5" w:rsidR="0001114C" w:rsidRPr="00107797" w:rsidRDefault="0001114C" w:rsidP="00130999">
            <w:r>
              <w:t>“At the Center of Everything: The Power of Indigenous Illinois in Early America,” presented to South Suburban Archaeology Society, Homewood, IL, September 19.</w:t>
            </w:r>
          </w:p>
        </w:tc>
      </w:tr>
      <w:tr w:rsidR="0001114C" w:rsidRPr="00107797" w14:paraId="707A7F52" w14:textId="77777777" w:rsidTr="00D769AC">
        <w:tc>
          <w:tcPr>
            <w:tcW w:w="1265" w:type="dxa"/>
          </w:tcPr>
          <w:p w14:paraId="18CA370E" w14:textId="77777777" w:rsidR="0001114C" w:rsidRDefault="0001114C" w:rsidP="00130999"/>
        </w:tc>
        <w:tc>
          <w:tcPr>
            <w:tcW w:w="7365" w:type="dxa"/>
          </w:tcPr>
          <w:p w14:paraId="20AEE456" w14:textId="77777777" w:rsidR="0001114C" w:rsidRDefault="0001114C" w:rsidP="00130999"/>
        </w:tc>
      </w:tr>
      <w:tr w:rsidR="0001114C" w:rsidRPr="00107797" w14:paraId="6F4610D2" w14:textId="77777777" w:rsidTr="00D769AC">
        <w:tc>
          <w:tcPr>
            <w:tcW w:w="1265" w:type="dxa"/>
          </w:tcPr>
          <w:p w14:paraId="4C9618D3" w14:textId="419D2F2F" w:rsidR="0001114C" w:rsidRDefault="0001114C" w:rsidP="00130999">
            <w:r>
              <w:t>2017-2019</w:t>
            </w:r>
          </w:p>
        </w:tc>
        <w:tc>
          <w:tcPr>
            <w:tcW w:w="7365" w:type="dxa"/>
          </w:tcPr>
          <w:p w14:paraId="35433B48" w14:textId="0695813C" w:rsidR="0001114C" w:rsidRDefault="0001114C" w:rsidP="00130999">
            <w:r w:rsidRPr="00107797">
              <w:t>Featured Speaker, Illinois Humanities Council, “Road Scholars Speakers Bureau,” 2017-2019 (Bicentennial</w:t>
            </w:r>
            <w:r>
              <w:t xml:space="preserve"> Bureau</w:t>
            </w:r>
            <w:r w:rsidRPr="00107797">
              <w:t xml:space="preserve">). </w:t>
            </w:r>
          </w:p>
        </w:tc>
      </w:tr>
      <w:tr w:rsidR="0001114C" w:rsidRPr="00107797" w14:paraId="0EF846DB" w14:textId="77777777" w:rsidTr="00D769AC">
        <w:tc>
          <w:tcPr>
            <w:tcW w:w="1265" w:type="dxa"/>
          </w:tcPr>
          <w:p w14:paraId="5DFF8A92" w14:textId="77777777" w:rsidR="0001114C" w:rsidRDefault="0001114C" w:rsidP="00130999"/>
        </w:tc>
        <w:tc>
          <w:tcPr>
            <w:tcW w:w="7365" w:type="dxa"/>
          </w:tcPr>
          <w:p w14:paraId="2F73F7DB" w14:textId="77777777" w:rsidR="0001114C" w:rsidRPr="00107797" w:rsidRDefault="0001114C" w:rsidP="00130999"/>
        </w:tc>
      </w:tr>
      <w:tr w:rsidR="0001114C" w:rsidRPr="00107797" w14:paraId="13ADA1FA" w14:textId="77777777" w:rsidTr="00D769AC">
        <w:tc>
          <w:tcPr>
            <w:tcW w:w="1265" w:type="dxa"/>
          </w:tcPr>
          <w:p w14:paraId="7299063A" w14:textId="7B2D9F45" w:rsidR="0001114C" w:rsidRDefault="0001114C" w:rsidP="00130999">
            <w:r>
              <w:t>2019</w:t>
            </w:r>
          </w:p>
        </w:tc>
        <w:tc>
          <w:tcPr>
            <w:tcW w:w="7365" w:type="dxa"/>
          </w:tcPr>
          <w:p w14:paraId="7390C39F" w14:textId="44F193F9" w:rsidR="0001114C" w:rsidRPr="00107797" w:rsidRDefault="0001114C" w:rsidP="00130999">
            <w:r w:rsidRPr="00107797">
              <w:t>“Rethinking Fort de Chartres: History and Memory,” presented to The National Society of the Colonial Dames of America in the State of Illinois, Annual Brunch lecture, January 13</w:t>
            </w:r>
            <w:r>
              <w:t>.</w:t>
            </w:r>
          </w:p>
        </w:tc>
      </w:tr>
      <w:tr w:rsidR="0001114C" w:rsidRPr="00107797" w14:paraId="2FE9AD83" w14:textId="77777777" w:rsidTr="00D769AC">
        <w:tc>
          <w:tcPr>
            <w:tcW w:w="1265" w:type="dxa"/>
          </w:tcPr>
          <w:p w14:paraId="1804E2BF" w14:textId="77777777" w:rsidR="0001114C" w:rsidRDefault="0001114C" w:rsidP="00130999"/>
        </w:tc>
        <w:tc>
          <w:tcPr>
            <w:tcW w:w="7365" w:type="dxa"/>
          </w:tcPr>
          <w:p w14:paraId="0E7B6BF7" w14:textId="77777777" w:rsidR="0001114C" w:rsidRPr="00107797" w:rsidRDefault="0001114C" w:rsidP="00130999"/>
        </w:tc>
      </w:tr>
      <w:tr w:rsidR="0001114C" w:rsidRPr="00107797" w14:paraId="442F17D8" w14:textId="77777777" w:rsidTr="00D769AC">
        <w:tc>
          <w:tcPr>
            <w:tcW w:w="1265" w:type="dxa"/>
          </w:tcPr>
          <w:p w14:paraId="0E7B01B3" w14:textId="05CECF51" w:rsidR="0001114C" w:rsidRDefault="0001114C" w:rsidP="00130999">
            <w:r>
              <w:t>2018</w:t>
            </w:r>
          </w:p>
        </w:tc>
        <w:tc>
          <w:tcPr>
            <w:tcW w:w="7365" w:type="dxa"/>
          </w:tcPr>
          <w:p w14:paraId="1FFCE6CD" w14:textId="217931F5" w:rsidR="0001114C" w:rsidRPr="00107797" w:rsidRDefault="0001114C" w:rsidP="00130999">
            <w:r w:rsidRPr="00107797">
              <w:t>“Illinois Hieroglyphics: A Detective Story from Early Illinois,” Elgin Public Museum, Elgin IL, December 5</w:t>
            </w:r>
            <w:r>
              <w:t>.</w:t>
            </w:r>
          </w:p>
        </w:tc>
      </w:tr>
      <w:tr w:rsidR="0001114C" w:rsidRPr="00107797" w14:paraId="0162BAA1" w14:textId="77777777" w:rsidTr="00D769AC">
        <w:tc>
          <w:tcPr>
            <w:tcW w:w="1265" w:type="dxa"/>
          </w:tcPr>
          <w:p w14:paraId="10DF8056" w14:textId="77777777" w:rsidR="0001114C" w:rsidRDefault="0001114C" w:rsidP="00130999"/>
        </w:tc>
        <w:tc>
          <w:tcPr>
            <w:tcW w:w="7365" w:type="dxa"/>
          </w:tcPr>
          <w:p w14:paraId="694B1B49" w14:textId="77777777" w:rsidR="0001114C" w:rsidRPr="00107797" w:rsidRDefault="0001114C" w:rsidP="00130999"/>
        </w:tc>
      </w:tr>
      <w:tr w:rsidR="0001114C" w:rsidRPr="00107797" w14:paraId="203CD2E9" w14:textId="77777777" w:rsidTr="00D769AC">
        <w:tc>
          <w:tcPr>
            <w:tcW w:w="1265" w:type="dxa"/>
          </w:tcPr>
          <w:p w14:paraId="54193FE3" w14:textId="31F4A96E" w:rsidR="0001114C" w:rsidRDefault="0001114C" w:rsidP="00130999">
            <w:r>
              <w:t>2018</w:t>
            </w:r>
          </w:p>
        </w:tc>
        <w:tc>
          <w:tcPr>
            <w:tcW w:w="7365" w:type="dxa"/>
          </w:tcPr>
          <w:p w14:paraId="67B4DADA" w14:textId="12A381B9" w:rsidR="0001114C" w:rsidRPr="00107797" w:rsidRDefault="0001114C" w:rsidP="00130999">
            <w:r w:rsidRPr="00107797">
              <w:t>“Illinois Hieroglyphics: A Detective Story from Early Illinois,” Vespasian Warner Public Library, Clinton IL, November 10</w:t>
            </w:r>
            <w:r>
              <w:t>.</w:t>
            </w:r>
          </w:p>
        </w:tc>
      </w:tr>
      <w:tr w:rsidR="0001114C" w:rsidRPr="00107797" w14:paraId="7DED3510" w14:textId="77777777" w:rsidTr="00D769AC">
        <w:tc>
          <w:tcPr>
            <w:tcW w:w="1265" w:type="dxa"/>
          </w:tcPr>
          <w:p w14:paraId="06E6F9B0" w14:textId="77777777" w:rsidR="0001114C" w:rsidRDefault="0001114C" w:rsidP="00130999"/>
        </w:tc>
        <w:tc>
          <w:tcPr>
            <w:tcW w:w="7365" w:type="dxa"/>
          </w:tcPr>
          <w:p w14:paraId="66058C88" w14:textId="77777777" w:rsidR="0001114C" w:rsidRPr="00107797" w:rsidRDefault="0001114C" w:rsidP="00130999"/>
        </w:tc>
      </w:tr>
      <w:tr w:rsidR="0001114C" w:rsidRPr="00107797" w14:paraId="69BAC317" w14:textId="77777777" w:rsidTr="00D769AC">
        <w:tc>
          <w:tcPr>
            <w:tcW w:w="1265" w:type="dxa"/>
          </w:tcPr>
          <w:p w14:paraId="43899888" w14:textId="265CFBA7" w:rsidR="0001114C" w:rsidRDefault="0001114C" w:rsidP="00130999">
            <w:r>
              <w:lastRenderedPageBreak/>
              <w:t>2018</w:t>
            </w:r>
          </w:p>
        </w:tc>
        <w:tc>
          <w:tcPr>
            <w:tcW w:w="7365" w:type="dxa"/>
          </w:tcPr>
          <w:p w14:paraId="10AD76FF" w14:textId="4FFA9A52" w:rsidR="0001114C" w:rsidRPr="00107797" w:rsidRDefault="0001114C" w:rsidP="00130999">
            <w:r w:rsidRPr="00107797">
              <w:t xml:space="preserve">“At the Center of Everything: The Power of Indigenous Illinois in Early America,” presented at </w:t>
            </w:r>
            <w:proofErr w:type="spellStart"/>
            <w:r w:rsidRPr="00107797">
              <w:t>Tiskilwa</w:t>
            </w:r>
            <w:proofErr w:type="spellEnd"/>
            <w:r w:rsidRPr="00107797">
              <w:t xml:space="preserve"> Historical Society, </w:t>
            </w:r>
            <w:proofErr w:type="spellStart"/>
            <w:r w:rsidRPr="00107797">
              <w:t>Tiskilwa</w:t>
            </w:r>
            <w:proofErr w:type="spellEnd"/>
            <w:r w:rsidRPr="00107797">
              <w:t>, IL, October 8</w:t>
            </w:r>
            <w:r>
              <w:t>.</w:t>
            </w:r>
          </w:p>
        </w:tc>
      </w:tr>
      <w:tr w:rsidR="0001114C" w:rsidRPr="00107797" w14:paraId="7D97FAB6" w14:textId="77777777" w:rsidTr="00D769AC">
        <w:tc>
          <w:tcPr>
            <w:tcW w:w="1265" w:type="dxa"/>
          </w:tcPr>
          <w:p w14:paraId="51CBAFC8" w14:textId="77777777" w:rsidR="0001114C" w:rsidRDefault="0001114C" w:rsidP="00130999"/>
        </w:tc>
        <w:tc>
          <w:tcPr>
            <w:tcW w:w="7365" w:type="dxa"/>
          </w:tcPr>
          <w:p w14:paraId="0E235C48" w14:textId="77777777" w:rsidR="0001114C" w:rsidRPr="00107797" w:rsidRDefault="0001114C" w:rsidP="00130999"/>
        </w:tc>
      </w:tr>
      <w:tr w:rsidR="0001114C" w:rsidRPr="00107797" w14:paraId="225A6F0F" w14:textId="77777777" w:rsidTr="00D769AC">
        <w:tc>
          <w:tcPr>
            <w:tcW w:w="1265" w:type="dxa"/>
          </w:tcPr>
          <w:p w14:paraId="112E89BD" w14:textId="4D4196C4" w:rsidR="0001114C" w:rsidRDefault="0001114C" w:rsidP="00130999">
            <w:r>
              <w:t>2018</w:t>
            </w:r>
          </w:p>
        </w:tc>
        <w:tc>
          <w:tcPr>
            <w:tcW w:w="7365" w:type="dxa"/>
          </w:tcPr>
          <w:p w14:paraId="4166DDDE" w14:textId="71317307" w:rsidR="0001114C" w:rsidRPr="00107797" w:rsidRDefault="0001114C" w:rsidP="00130999">
            <w:r w:rsidRPr="00107797">
              <w:t>“Illinois Hieroglyphics: A Detective Story from Early Illinois,” Hennepin/ Putnam County Library, August 2</w:t>
            </w:r>
            <w:r>
              <w:t>.</w:t>
            </w:r>
          </w:p>
        </w:tc>
      </w:tr>
      <w:tr w:rsidR="0001114C" w:rsidRPr="00107797" w14:paraId="0C523930" w14:textId="77777777" w:rsidTr="00D769AC">
        <w:tc>
          <w:tcPr>
            <w:tcW w:w="1265" w:type="dxa"/>
          </w:tcPr>
          <w:p w14:paraId="24E14A63" w14:textId="77777777" w:rsidR="0001114C" w:rsidRDefault="0001114C" w:rsidP="00130999"/>
        </w:tc>
        <w:tc>
          <w:tcPr>
            <w:tcW w:w="7365" w:type="dxa"/>
          </w:tcPr>
          <w:p w14:paraId="71EF81C4" w14:textId="77777777" w:rsidR="0001114C" w:rsidRPr="00107797" w:rsidRDefault="0001114C" w:rsidP="00130999"/>
        </w:tc>
      </w:tr>
      <w:tr w:rsidR="0001114C" w:rsidRPr="00107797" w14:paraId="775D044E" w14:textId="77777777" w:rsidTr="00D769AC">
        <w:tc>
          <w:tcPr>
            <w:tcW w:w="1265" w:type="dxa"/>
          </w:tcPr>
          <w:p w14:paraId="6EE030E9" w14:textId="6B3D0EF1" w:rsidR="0001114C" w:rsidRDefault="0001114C" w:rsidP="00130999">
            <w:r>
              <w:t>2018</w:t>
            </w:r>
          </w:p>
        </w:tc>
        <w:tc>
          <w:tcPr>
            <w:tcW w:w="7365" w:type="dxa"/>
          </w:tcPr>
          <w:p w14:paraId="29C14ABD" w14:textId="7FFC4312" w:rsidR="0001114C" w:rsidRPr="00107797" w:rsidRDefault="0001114C" w:rsidP="00130999">
            <w:r w:rsidRPr="00107797">
              <w:t>“At the Center of Everything: The Power of Indigenous Illinois in Early America,” presented at Macon County Historical Society, Decatur, IL, July 22</w:t>
            </w:r>
            <w:r>
              <w:t>.</w:t>
            </w:r>
          </w:p>
        </w:tc>
      </w:tr>
      <w:tr w:rsidR="0001114C" w:rsidRPr="00107797" w14:paraId="08E2BBF9" w14:textId="77777777" w:rsidTr="00D769AC">
        <w:tc>
          <w:tcPr>
            <w:tcW w:w="1265" w:type="dxa"/>
          </w:tcPr>
          <w:p w14:paraId="697FD388" w14:textId="77777777" w:rsidR="0001114C" w:rsidRDefault="0001114C" w:rsidP="00130999"/>
        </w:tc>
        <w:tc>
          <w:tcPr>
            <w:tcW w:w="7365" w:type="dxa"/>
          </w:tcPr>
          <w:p w14:paraId="67E2F520" w14:textId="77777777" w:rsidR="0001114C" w:rsidRPr="00107797" w:rsidRDefault="0001114C" w:rsidP="00130999"/>
        </w:tc>
      </w:tr>
      <w:tr w:rsidR="0001114C" w:rsidRPr="00107797" w14:paraId="0FF67753" w14:textId="77777777" w:rsidTr="00D769AC">
        <w:tc>
          <w:tcPr>
            <w:tcW w:w="1265" w:type="dxa"/>
          </w:tcPr>
          <w:p w14:paraId="0F4A5E1F" w14:textId="1A9BADD9" w:rsidR="0001114C" w:rsidRDefault="0001114C" w:rsidP="00130999">
            <w:r>
              <w:t>2018</w:t>
            </w:r>
          </w:p>
        </w:tc>
        <w:tc>
          <w:tcPr>
            <w:tcW w:w="7365" w:type="dxa"/>
          </w:tcPr>
          <w:p w14:paraId="330989C1" w14:textId="3820D2FE" w:rsidR="0001114C" w:rsidRPr="00107797" w:rsidRDefault="0001114C" w:rsidP="00130999">
            <w:r w:rsidRPr="00107797">
              <w:t>“At the Center of Everything: The Power of Indigenous Illinois in Early America,” presented at Byron Nature Preserve, Byron, IL, June 19</w:t>
            </w:r>
            <w:r>
              <w:t>.</w:t>
            </w:r>
          </w:p>
        </w:tc>
      </w:tr>
      <w:tr w:rsidR="0001114C" w:rsidRPr="00107797" w14:paraId="7A8D2500" w14:textId="77777777" w:rsidTr="00D769AC">
        <w:tc>
          <w:tcPr>
            <w:tcW w:w="1265" w:type="dxa"/>
          </w:tcPr>
          <w:p w14:paraId="20D8B368" w14:textId="77777777" w:rsidR="0001114C" w:rsidRDefault="0001114C" w:rsidP="00130999"/>
        </w:tc>
        <w:tc>
          <w:tcPr>
            <w:tcW w:w="7365" w:type="dxa"/>
          </w:tcPr>
          <w:p w14:paraId="346750A2" w14:textId="77777777" w:rsidR="0001114C" w:rsidRPr="00107797" w:rsidRDefault="0001114C" w:rsidP="00130999"/>
        </w:tc>
      </w:tr>
      <w:tr w:rsidR="0001114C" w:rsidRPr="00107797" w14:paraId="7369DFF1" w14:textId="77777777" w:rsidTr="00D769AC">
        <w:tc>
          <w:tcPr>
            <w:tcW w:w="1265" w:type="dxa"/>
          </w:tcPr>
          <w:p w14:paraId="7461572A" w14:textId="7016490D" w:rsidR="0001114C" w:rsidRDefault="0001114C" w:rsidP="00130999">
            <w:r>
              <w:t>2018</w:t>
            </w:r>
          </w:p>
        </w:tc>
        <w:tc>
          <w:tcPr>
            <w:tcW w:w="7365" w:type="dxa"/>
          </w:tcPr>
          <w:p w14:paraId="5559DC6B" w14:textId="269E2D14" w:rsidR="0001114C" w:rsidRPr="00107797" w:rsidRDefault="0001114C" w:rsidP="00130999">
            <w:r w:rsidRPr="00107797">
              <w:t>“People, Prairies and Climate in the 17</w:t>
            </w:r>
            <w:r w:rsidRPr="00107797">
              <w:rPr>
                <w:vertAlign w:val="superscript"/>
              </w:rPr>
              <w:t>th</w:t>
            </w:r>
            <w:r w:rsidRPr="00107797">
              <w:t xml:space="preserve"> century Midwest,” Guest lecture to East Central Illinois </w:t>
            </w:r>
            <w:proofErr w:type="spellStart"/>
            <w:r w:rsidRPr="00107797">
              <w:t>Archaeolgy</w:t>
            </w:r>
            <w:proofErr w:type="spellEnd"/>
            <w:r w:rsidRPr="00107797">
              <w:t xml:space="preserve"> Society, Urbana Public Library, May 17</w:t>
            </w:r>
            <w:r>
              <w:t>.</w:t>
            </w:r>
          </w:p>
        </w:tc>
      </w:tr>
      <w:tr w:rsidR="0001114C" w:rsidRPr="00107797" w14:paraId="734F95A4" w14:textId="77777777" w:rsidTr="00D769AC">
        <w:tc>
          <w:tcPr>
            <w:tcW w:w="1265" w:type="dxa"/>
          </w:tcPr>
          <w:p w14:paraId="36310D4A" w14:textId="77777777" w:rsidR="0001114C" w:rsidRDefault="0001114C" w:rsidP="00130999"/>
        </w:tc>
        <w:tc>
          <w:tcPr>
            <w:tcW w:w="7365" w:type="dxa"/>
          </w:tcPr>
          <w:p w14:paraId="12D793D9" w14:textId="77777777" w:rsidR="0001114C" w:rsidRPr="00107797" w:rsidRDefault="0001114C" w:rsidP="00130999"/>
        </w:tc>
      </w:tr>
      <w:tr w:rsidR="0001114C" w:rsidRPr="00107797" w14:paraId="75870E69" w14:textId="77777777" w:rsidTr="00D769AC">
        <w:tc>
          <w:tcPr>
            <w:tcW w:w="1265" w:type="dxa"/>
          </w:tcPr>
          <w:p w14:paraId="23DC85DC" w14:textId="54CF13BC" w:rsidR="0001114C" w:rsidRDefault="0001114C" w:rsidP="00130999">
            <w:r>
              <w:t>2017</w:t>
            </w:r>
          </w:p>
        </w:tc>
        <w:tc>
          <w:tcPr>
            <w:tcW w:w="7365" w:type="dxa"/>
          </w:tcPr>
          <w:p w14:paraId="5E080A7C" w14:textId="1C971D8A" w:rsidR="0001114C" w:rsidRPr="00107797" w:rsidRDefault="0001114C" w:rsidP="00130999">
            <w:r w:rsidRPr="00107797">
              <w:t>“People, Prairies and Climate in the 17</w:t>
            </w:r>
            <w:r w:rsidRPr="00107797">
              <w:rPr>
                <w:vertAlign w:val="superscript"/>
              </w:rPr>
              <w:t>th</w:t>
            </w:r>
            <w:r w:rsidRPr="00107797">
              <w:t xml:space="preserve"> century Midwest,” Guest lecture to Grand Prairie Friends, Champaign IL, September 22</w:t>
            </w:r>
            <w:r>
              <w:t>.</w:t>
            </w:r>
          </w:p>
        </w:tc>
      </w:tr>
      <w:tr w:rsidR="0001114C" w:rsidRPr="00107797" w14:paraId="35A8E6D3" w14:textId="77777777" w:rsidTr="00D769AC">
        <w:tc>
          <w:tcPr>
            <w:tcW w:w="1265" w:type="dxa"/>
          </w:tcPr>
          <w:p w14:paraId="01F92C19" w14:textId="77777777" w:rsidR="0001114C" w:rsidRDefault="0001114C" w:rsidP="00130999"/>
        </w:tc>
        <w:tc>
          <w:tcPr>
            <w:tcW w:w="7365" w:type="dxa"/>
          </w:tcPr>
          <w:p w14:paraId="4F1D6497" w14:textId="77777777" w:rsidR="0001114C" w:rsidRPr="00107797" w:rsidRDefault="0001114C" w:rsidP="00130999"/>
        </w:tc>
      </w:tr>
      <w:tr w:rsidR="0001114C" w:rsidRPr="00107797" w14:paraId="34EC816A" w14:textId="77777777" w:rsidTr="00D769AC">
        <w:tc>
          <w:tcPr>
            <w:tcW w:w="1265" w:type="dxa"/>
          </w:tcPr>
          <w:p w14:paraId="5D1832CD" w14:textId="6D702DCD" w:rsidR="0001114C" w:rsidRDefault="0001114C" w:rsidP="00130999">
            <w:r>
              <w:t>2016</w:t>
            </w:r>
          </w:p>
        </w:tc>
        <w:tc>
          <w:tcPr>
            <w:tcW w:w="7365" w:type="dxa"/>
          </w:tcPr>
          <w:p w14:paraId="0461BF17" w14:textId="27D294F4" w:rsidR="0001114C" w:rsidRPr="00107797" w:rsidRDefault="0001114C" w:rsidP="00130999">
            <w:r w:rsidRPr="00107797">
              <w:t xml:space="preserve">“Hiding in the Tallgrass: The Significance of Contact-era Illinois Hide Art,” presented at East Central Illinois Society for Archaeology, Urbana, May 2016. </w:t>
            </w:r>
            <w:r>
              <w:t xml:space="preserve">Archived at </w:t>
            </w:r>
            <w:hyperlink r:id="rId26" w:history="1">
              <w:r w:rsidRPr="0001114C">
                <w:rPr>
                  <w:rStyle w:val="Hyperlink"/>
                </w:rPr>
                <w:t>YouTube</w:t>
              </w:r>
            </w:hyperlink>
            <w:r>
              <w:t>.</w:t>
            </w:r>
          </w:p>
        </w:tc>
      </w:tr>
      <w:tr w:rsidR="0001114C" w:rsidRPr="00107797" w14:paraId="0B55731C" w14:textId="77777777" w:rsidTr="00D769AC">
        <w:tc>
          <w:tcPr>
            <w:tcW w:w="1265" w:type="dxa"/>
          </w:tcPr>
          <w:p w14:paraId="518C8C9A" w14:textId="5BF12D54" w:rsidR="0001114C" w:rsidRDefault="0001114C" w:rsidP="00130999"/>
        </w:tc>
        <w:tc>
          <w:tcPr>
            <w:tcW w:w="7365" w:type="dxa"/>
          </w:tcPr>
          <w:p w14:paraId="17FACB49" w14:textId="77777777" w:rsidR="0001114C" w:rsidRPr="00107797" w:rsidRDefault="0001114C" w:rsidP="00130999"/>
        </w:tc>
      </w:tr>
      <w:tr w:rsidR="00697618" w:rsidRPr="00107797" w14:paraId="42B7994C" w14:textId="77777777" w:rsidTr="00D769AC">
        <w:tc>
          <w:tcPr>
            <w:tcW w:w="1265" w:type="dxa"/>
          </w:tcPr>
          <w:p w14:paraId="7F92550D" w14:textId="056013B8" w:rsidR="00697618" w:rsidRDefault="00697618" w:rsidP="00130999">
            <w:r>
              <w:t>2015</w:t>
            </w:r>
          </w:p>
        </w:tc>
        <w:tc>
          <w:tcPr>
            <w:tcW w:w="7365" w:type="dxa"/>
          </w:tcPr>
          <w:p w14:paraId="2BD5C371" w14:textId="41F8265A" w:rsidR="00697618" w:rsidRPr="00107797" w:rsidRDefault="00697618" w:rsidP="00130999">
            <w:r>
              <w:t>“Empire by Collaboration,” presented to Exchange Club of Urbana, October 201</w:t>
            </w:r>
          </w:p>
        </w:tc>
      </w:tr>
      <w:tr w:rsidR="00697618" w:rsidRPr="00107797" w14:paraId="20E9DEDC" w14:textId="77777777" w:rsidTr="00D769AC">
        <w:tc>
          <w:tcPr>
            <w:tcW w:w="1265" w:type="dxa"/>
          </w:tcPr>
          <w:p w14:paraId="2BCE2A96" w14:textId="77777777" w:rsidR="00697618" w:rsidRDefault="00697618" w:rsidP="00130999"/>
        </w:tc>
        <w:tc>
          <w:tcPr>
            <w:tcW w:w="7365" w:type="dxa"/>
          </w:tcPr>
          <w:p w14:paraId="1F447930" w14:textId="77777777" w:rsidR="00697618" w:rsidRPr="00107797" w:rsidRDefault="00697618" w:rsidP="00130999"/>
        </w:tc>
      </w:tr>
      <w:tr w:rsidR="0001114C" w:rsidRPr="00107797" w14:paraId="68F1EB2A" w14:textId="77777777" w:rsidTr="00D769AC">
        <w:tc>
          <w:tcPr>
            <w:tcW w:w="1265" w:type="dxa"/>
          </w:tcPr>
          <w:p w14:paraId="13D0A2B8" w14:textId="725A0721" w:rsidR="0001114C" w:rsidRDefault="0001114C" w:rsidP="00130999">
            <w:r>
              <w:t>2015</w:t>
            </w:r>
          </w:p>
        </w:tc>
        <w:tc>
          <w:tcPr>
            <w:tcW w:w="7365" w:type="dxa"/>
          </w:tcPr>
          <w:p w14:paraId="45FF29C3" w14:textId="6125B8F3" w:rsidR="0001114C" w:rsidRPr="00107797" w:rsidRDefault="0001114C" w:rsidP="00130999">
            <w:r w:rsidRPr="00107797">
              <w:t>“Empire by Collaboration,” presented at Summer Court, Illinois Society for Colonial Wars</w:t>
            </w:r>
            <w:r>
              <w:t xml:space="preserve">, Lake Bluff, IL, </w:t>
            </w:r>
            <w:r w:rsidRPr="00107797">
              <w:t>June</w:t>
            </w:r>
            <w:r>
              <w:t>.</w:t>
            </w:r>
          </w:p>
        </w:tc>
      </w:tr>
      <w:tr w:rsidR="0001114C" w:rsidRPr="00107797" w14:paraId="3842F0A2" w14:textId="77777777" w:rsidTr="00D769AC">
        <w:tc>
          <w:tcPr>
            <w:tcW w:w="1265" w:type="dxa"/>
          </w:tcPr>
          <w:p w14:paraId="4B2DAF45" w14:textId="77777777" w:rsidR="0001114C" w:rsidRDefault="0001114C" w:rsidP="00130999"/>
        </w:tc>
        <w:tc>
          <w:tcPr>
            <w:tcW w:w="7365" w:type="dxa"/>
          </w:tcPr>
          <w:p w14:paraId="32A9D451" w14:textId="77777777" w:rsidR="0001114C" w:rsidRPr="00107797" w:rsidRDefault="0001114C" w:rsidP="00130999"/>
        </w:tc>
      </w:tr>
      <w:tr w:rsidR="0001114C" w:rsidRPr="00107797" w14:paraId="6E22759E" w14:textId="77777777" w:rsidTr="00D769AC">
        <w:tc>
          <w:tcPr>
            <w:tcW w:w="1265" w:type="dxa"/>
          </w:tcPr>
          <w:p w14:paraId="2757D4FE" w14:textId="688E7B95" w:rsidR="0001114C" w:rsidRDefault="0001114C" w:rsidP="00130999">
            <w:r>
              <w:t>2015</w:t>
            </w:r>
          </w:p>
        </w:tc>
        <w:tc>
          <w:tcPr>
            <w:tcW w:w="7365" w:type="dxa"/>
          </w:tcPr>
          <w:p w14:paraId="6F92CF2A" w14:textId="7577D95F" w:rsidR="0001114C" w:rsidRPr="00107797" w:rsidRDefault="0001114C" w:rsidP="00130999">
            <w:r w:rsidRPr="00107797">
              <w:t xml:space="preserve">“Empire by Collaboration,” presented to Daughters of the American Revolution luncheon, </w:t>
            </w:r>
            <w:r>
              <w:t xml:space="preserve">Decatur, IL, </w:t>
            </w:r>
            <w:r w:rsidRPr="00107797">
              <w:t>May</w:t>
            </w:r>
            <w:r>
              <w:t>.</w:t>
            </w:r>
          </w:p>
        </w:tc>
      </w:tr>
      <w:tr w:rsidR="0001114C" w:rsidRPr="00107797" w14:paraId="6B90E5AD" w14:textId="77777777" w:rsidTr="00D769AC">
        <w:tc>
          <w:tcPr>
            <w:tcW w:w="1265" w:type="dxa"/>
          </w:tcPr>
          <w:p w14:paraId="64170322" w14:textId="77777777" w:rsidR="0001114C" w:rsidRDefault="0001114C" w:rsidP="00130999"/>
        </w:tc>
        <w:tc>
          <w:tcPr>
            <w:tcW w:w="7365" w:type="dxa"/>
          </w:tcPr>
          <w:p w14:paraId="61E00E49" w14:textId="77777777" w:rsidR="0001114C" w:rsidRPr="00107797" w:rsidRDefault="0001114C" w:rsidP="00130999"/>
        </w:tc>
      </w:tr>
      <w:tr w:rsidR="0001114C" w:rsidRPr="00107797" w14:paraId="497018BC" w14:textId="77777777" w:rsidTr="00D769AC">
        <w:tc>
          <w:tcPr>
            <w:tcW w:w="1265" w:type="dxa"/>
          </w:tcPr>
          <w:p w14:paraId="454A9BAA" w14:textId="28F49A9E" w:rsidR="0001114C" w:rsidRDefault="0001114C" w:rsidP="00130999">
            <w:r>
              <w:t>2014</w:t>
            </w:r>
          </w:p>
        </w:tc>
        <w:tc>
          <w:tcPr>
            <w:tcW w:w="7365" w:type="dxa"/>
          </w:tcPr>
          <w:p w14:paraId="5A42A2E5" w14:textId="445D2C7B" w:rsidR="0001114C" w:rsidRPr="00107797" w:rsidRDefault="0001114C" w:rsidP="00130999">
            <w:r w:rsidRPr="00107797">
              <w:t>“Empire by Collaboration: The Illinois Country in the First French Empire,” presented at Center for French Colonial Studies annual meeting, St. Louis, MO</w:t>
            </w:r>
            <w:r>
              <w:t xml:space="preserve">, </w:t>
            </w:r>
            <w:r w:rsidRPr="00107797">
              <w:t>October 2014.</w:t>
            </w:r>
          </w:p>
        </w:tc>
      </w:tr>
      <w:tr w:rsidR="0001114C" w:rsidRPr="00107797" w14:paraId="400D26D9" w14:textId="77777777" w:rsidTr="00D769AC">
        <w:tc>
          <w:tcPr>
            <w:tcW w:w="1265" w:type="dxa"/>
          </w:tcPr>
          <w:p w14:paraId="71515157" w14:textId="77777777" w:rsidR="0001114C" w:rsidRDefault="0001114C" w:rsidP="00130999"/>
        </w:tc>
        <w:tc>
          <w:tcPr>
            <w:tcW w:w="7365" w:type="dxa"/>
          </w:tcPr>
          <w:p w14:paraId="57AA6C64" w14:textId="77777777" w:rsidR="0001114C" w:rsidRPr="00107797" w:rsidRDefault="0001114C" w:rsidP="00130999"/>
        </w:tc>
      </w:tr>
      <w:tr w:rsidR="0001114C" w:rsidRPr="00107797" w14:paraId="15477CFE" w14:textId="77777777" w:rsidTr="00D769AC">
        <w:tc>
          <w:tcPr>
            <w:tcW w:w="1265" w:type="dxa"/>
          </w:tcPr>
          <w:p w14:paraId="5857A667" w14:textId="5B5B2EE2" w:rsidR="0001114C" w:rsidRDefault="0001114C" w:rsidP="00130999">
            <w:r>
              <w:t>2014</w:t>
            </w:r>
          </w:p>
        </w:tc>
        <w:tc>
          <w:tcPr>
            <w:tcW w:w="7365" w:type="dxa"/>
          </w:tcPr>
          <w:p w14:paraId="3597A2A6" w14:textId="5ADE9FC4" w:rsidR="0001114C" w:rsidRPr="00107797" w:rsidRDefault="0001114C" w:rsidP="00130999">
            <w:r w:rsidRPr="00107797">
              <w:t>“Empire by Collaboration</w:t>
            </w:r>
            <w:r>
              <w:t xml:space="preserve"> and Colonial Context of St. Louis</w:t>
            </w:r>
            <w:r w:rsidRPr="00107797">
              <w:t>,” presented at A Great City from the Start: St. Louis at 250 years,” symposium sponsored by City of St. Louis, Yale University, Washington University St. Louis, Missouri History Museum, February 14</w:t>
            </w:r>
            <w:r w:rsidR="005C6728">
              <w:t>.</w:t>
            </w:r>
          </w:p>
        </w:tc>
      </w:tr>
      <w:tr w:rsidR="005C6728" w:rsidRPr="00107797" w14:paraId="74C927EE" w14:textId="77777777" w:rsidTr="00D769AC">
        <w:tc>
          <w:tcPr>
            <w:tcW w:w="1265" w:type="dxa"/>
          </w:tcPr>
          <w:p w14:paraId="5D873A5C" w14:textId="77777777" w:rsidR="005C6728" w:rsidRDefault="005C6728" w:rsidP="00130999"/>
        </w:tc>
        <w:tc>
          <w:tcPr>
            <w:tcW w:w="7365" w:type="dxa"/>
          </w:tcPr>
          <w:p w14:paraId="27D6C17A" w14:textId="77777777" w:rsidR="005C6728" w:rsidRPr="00107797" w:rsidRDefault="005C6728" w:rsidP="00130999"/>
        </w:tc>
      </w:tr>
      <w:tr w:rsidR="005C6728" w:rsidRPr="00107797" w14:paraId="711C44B4" w14:textId="77777777" w:rsidTr="00D769AC">
        <w:tc>
          <w:tcPr>
            <w:tcW w:w="1265" w:type="dxa"/>
          </w:tcPr>
          <w:p w14:paraId="53D5608B" w14:textId="7B4ED805" w:rsidR="005C6728" w:rsidRDefault="005C6728" w:rsidP="00130999">
            <w:r>
              <w:t>2012</w:t>
            </w:r>
          </w:p>
        </w:tc>
        <w:tc>
          <w:tcPr>
            <w:tcW w:w="7365" w:type="dxa"/>
          </w:tcPr>
          <w:p w14:paraId="3BE591EF" w14:textId="7C3F4BBB" w:rsidR="005C6728" w:rsidRPr="00107797" w:rsidRDefault="005C6728" w:rsidP="00130999">
            <w:r w:rsidRPr="00107797">
              <w:t>“Family History in the Colonial Illinois Country,” public lecture presented to Les Amis, St. Louis, MO, September 8.</w:t>
            </w:r>
          </w:p>
        </w:tc>
      </w:tr>
      <w:tr w:rsidR="005C6728" w:rsidRPr="00107797" w14:paraId="1AB7763F" w14:textId="77777777" w:rsidTr="00D769AC">
        <w:tc>
          <w:tcPr>
            <w:tcW w:w="1265" w:type="dxa"/>
          </w:tcPr>
          <w:p w14:paraId="43519A38" w14:textId="77777777" w:rsidR="005C6728" w:rsidRDefault="005C6728" w:rsidP="00130999"/>
        </w:tc>
        <w:tc>
          <w:tcPr>
            <w:tcW w:w="7365" w:type="dxa"/>
          </w:tcPr>
          <w:p w14:paraId="2C963D39" w14:textId="77777777" w:rsidR="005C6728" w:rsidRPr="00107797" w:rsidRDefault="005C6728" w:rsidP="00130999"/>
        </w:tc>
      </w:tr>
      <w:tr w:rsidR="005C6728" w:rsidRPr="00107797" w14:paraId="322987B6" w14:textId="77777777" w:rsidTr="00D769AC">
        <w:tc>
          <w:tcPr>
            <w:tcW w:w="1265" w:type="dxa"/>
          </w:tcPr>
          <w:p w14:paraId="7B06F045" w14:textId="0FCB0A0E" w:rsidR="005C6728" w:rsidRDefault="005C6728" w:rsidP="00130999">
            <w:r>
              <w:lastRenderedPageBreak/>
              <w:t>2010</w:t>
            </w:r>
          </w:p>
        </w:tc>
        <w:tc>
          <w:tcPr>
            <w:tcW w:w="7365" w:type="dxa"/>
          </w:tcPr>
          <w:p w14:paraId="543C8E3C" w14:textId="5415EF87" w:rsidR="005C6728" w:rsidRPr="00107797" w:rsidRDefault="005C6728" w:rsidP="00130999">
            <w:r w:rsidRPr="00107797">
              <w:t xml:space="preserve">“The Seven Years War” presented at Winter Court, Illinois Society for Colonial Wars, </w:t>
            </w:r>
            <w:r>
              <w:t xml:space="preserve">Wilmette, IL, </w:t>
            </w:r>
            <w:r w:rsidRPr="00107797">
              <w:t>February</w:t>
            </w:r>
            <w:r>
              <w:t>.</w:t>
            </w:r>
          </w:p>
        </w:tc>
      </w:tr>
      <w:tr w:rsidR="005C6728" w:rsidRPr="00107797" w14:paraId="75A58BB6" w14:textId="77777777" w:rsidTr="00D769AC">
        <w:tc>
          <w:tcPr>
            <w:tcW w:w="1265" w:type="dxa"/>
          </w:tcPr>
          <w:p w14:paraId="0B545919" w14:textId="77777777" w:rsidR="005C6728" w:rsidRDefault="005C6728" w:rsidP="00130999"/>
        </w:tc>
        <w:tc>
          <w:tcPr>
            <w:tcW w:w="7365" w:type="dxa"/>
          </w:tcPr>
          <w:p w14:paraId="3DEAD977" w14:textId="77777777" w:rsidR="005C6728" w:rsidRPr="00107797" w:rsidRDefault="005C6728" w:rsidP="00130999"/>
        </w:tc>
      </w:tr>
      <w:tr w:rsidR="005C6728" w:rsidRPr="00107797" w14:paraId="71D5842A" w14:textId="77777777" w:rsidTr="00D769AC">
        <w:tc>
          <w:tcPr>
            <w:tcW w:w="1265" w:type="dxa"/>
          </w:tcPr>
          <w:p w14:paraId="74D4D4B5" w14:textId="431D359E" w:rsidR="005C6728" w:rsidRDefault="005C6728" w:rsidP="00130999">
            <w:r>
              <w:t>2009</w:t>
            </w:r>
          </w:p>
        </w:tc>
        <w:tc>
          <w:tcPr>
            <w:tcW w:w="7365" w:type="dxa"/>
          </w:tcPr>
          <w:p w14:paraId="23F10EE7" w14:textId="29D486BB" w:rsidR="005C6728" w:rsidRPr="00107797" w:rsidRDefault="005C6728" w:rsidP="00130999">
            <w:r w:rsidRPr="00107797">
              <w:t>“From Creative Misunderstanding to Real Understanding: Jesuits, the Illinois, and Language, 1673-1712,” at Center for French Colonial Studies annual meeting, St. Louis, MO, Fall</w:t>
            </w:r>
            <w:r>
              <w:t>.</w:t>
            </w:r>
          </w:p>
        </w:tc>
      </w:tr>
      <w:tr w:rsidR="005C6728" w:rsidRPr="00107797" w14:paraId="29471CCD" w14:textId="77777777" w:rsidTr="00D769AC">
        <w:tc>
          <w:tcPr>
            <w:tcW w:w="1265" w:type="dxa"/>
          </w:tcPr>
          <w:p w14:paraId="4F57FB0D" w14:textId="77777777" w:rsidR="005C6728" w:rsidRDefault="005C6728" w:rsidP="00130999"/>
        </w:tc>
        <w:tc>
          <w:tcPr>
            <w:tcW w:w="7365" w:type="dxa"/>
          </w:tcPr>
          <w:p w14:paraId="7D470992" w14:textId="77777777" w:rsidR="005C6728" w:rsidRPr="00107797" w:rsidRDefault="005C6728" w:rsidP="00130999"/>
        </w:tc>
      </w:tr>
      <w:tr w:rsidR="005C6728" w:rsidRPr="00107797" w14:paraId="74BFCDB5" w14:textId="77777777" w:rsidTr="00D769AC">
        <w:tc>
          <w:tcPr>
            <w:tcW w:w="1265" w:type="dxa"/>
          </w:tcPr>
          <w:p w14:paraId="76425B26" w14:textId="7D1D58BA" w:rsidR="005C6728" w:rsidRDefault="005C6728" w:rsidP="00130999">
            <w:r>
              <w:t>2008</w:t>
            </w:r>
          </w:p>
        </w:tc>
        <w:tc>
          <w:tcPr>
            <w:tcW w:w="7365" w:type="dxa"/>
          </w:tcPr>
          <w:p w14:paraId="6AAFC906" w14:textId="1CE511E3" w:rsidR="005C6728" w:rsidRPr="00107797" w:rsidRDefault="005C6728" w:rsidP="00130999">
            <w:r w:rsidRPr="00107797">
              <w:t xml:space="preserve">“East Tennessee Environmental History,” presented at Blount Mansion, Knoxville, TN, </w:t>
            </w:r>
            <w:r>
              <w:t xml:space="preserve">Earth Day, </w:t>
            </w:r>
            <w:r w:rsidRPr="00107797">
              <w:t>April 22.</w:t>
            </w:r>
          </w:p>
        </w:tc>
      </w:tr>
      <w:tr w:rsidR="005C6728" w:rsidRPr="00107797" w14:paraId="0BC9E7F3" w14:textId="77777777" w:rsidTr="00D769AC">
        <w:tc>
          <w:tcPr>
            <w:tcW w:w="1265" w:type="dxa"/>
          </w:tcPr>
          <w:p w14:paraId="3A3FC1AE" w14:textId="77777777" w:rsidR="005C6728" w:rsidRDefault="005C6728" w:rsidP="00130999"/>
        </w:tc>
        <w:tc>
          <w:tcPr>
            <w:tcW w:w="7365" w:type="dxa"/>
          </w:tcPr>
          <w:p w14:paraId="3AF60927" w14:textId="77777777" w:rsidR="005C6728" w:rsidRPr="00107797" w:rsidRDefault="005C6728" w:rsidP="00130999"/>
        </w:tc>
      </w:tr>
    </w:tbl>
    <w:p w14:paraId="119F7D4D" w14:textId="77777777" w:rsidR="00CC423F" w:rsidRPr="00107797" w:rsidRDefault="00CC423F" w:rsidP="00CC423F">
      <w:pPr>
        <w:rPr>
          <w:szCs w:val="24"/>
        </w:rPr>
      </w:pPr>
    </w:p>
    <w:p w14:paraId="29ADD2AD" w14:textId="77777777" w:rsidR="00CC423F" w:rsidRPr="00107797" w:rsidRDefault="00CC423F" w:rsidP="00CC423F">
      <w:pPr>
        <w:rPr>
          <w:szCs w:val="24"/>
        </w:rPr>
      </w:pPr>
    </w:p>
    <w:p w14:paraId="33EBA208" w14:textId="22E3117F" w:rsidR="00094177" w:rsidRPr="00107797" w:rsidRDefault="007708B8" w:rsidP="00CC423F">
      <w:pPr>
        <w:rPr>
          <w:b/>
          <w:i/>
          <w:szCs w:val="24"/>
        </w:rPr>
      </w:pPr>
      <w:r w:rsidRPr="00107797">
        <w:rPr>
          <w:b/>
          <w:szCs w:val="24"/>
        </w:rPr>
        <w:t>Secondary School Teacher Training</w:t>
      </w:r>
      <w:r w:rsidR="0011297A">
        <w:rPr>
          <w:b/>
          <w:szCs w:val="24"/>
        </w:rPr>
        <w:t xml:space="preserve">, </w:t>
      </w:r>
      <w:r w:rsidRPr="00107797">
        <w:rPr>
          <w:b/>
          <w:szCs w:val="24"/>
        </w:rPr>
        <w:t>Education</w:t>
      </w:r>
      <w:r w:rsidR="0011297A">
        <w:rPr>
          <w:b/>
          <w:szCs w:val="24"/>
        </w:rPr>
        <w:t xml:space="preserve">, </w:t>
      </w:r>
      <w:r w:rsidR="00687389">
        <w:rPr>
          <w:b/>
          <w:szCs w:val="24"/>
        </w:rPr>
        <w:t xml:space="preserve">Museum, </w:t>
      </w:r>
      <w:r w:rsidR="0011297A">
        <w:rPr>
          <w:b/>
          <w:szCs w:val="24"/>
        </w:rPr>
        <w:t>and Public History</w:t>
      </w:r>
      <w:r w:rsidR="00260E47" w:rsidRPr="00107797">
        <w:rPr>
          <w:b/>
          <w:szCs w:val="24"/>
        </w:rPr>
        <w:t>:</w:t>
      </w:r>
    </w:p>
    <w:p w14:paraId="6BDF2757" w14:textId="6D2CDCE5" w:rsidR="004976C5" w:rsidRDefault="004976C5" w:rsidP="0011297A">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365"/>
      </w:tblGrid>
      <w:tr w:rsidR="00687389" w:rsidRPr="00107797" w14:paraId="5465322D" w14:textId="77777777" w:rsidTr="00D769AC">
        <w:tc>
          <w:tcPr>
            <w:tcW w:w="1265" w:type="dxa"/>
          </w:tcPr>
          <w:p w14:paraId="7967BAEC" w14:textId="7D6C39A6" w:rsidR="00687389" w:rsidRDefault="00687389" w:rsidP="00130999">
            <w:r>
              <w:t>2021</w:t>
            </w:r>
          </w:p>
        </w:tc>
        <w:tc>
          <w:tcPr>
            <w:tcW w:w="7365" w:type="dxa"/>
          </w:tcPr>
          <w:p w14:paraId="1B7AE30D" w14:textId="2E4AE3D7" w:rsidR="00687389" w:rsidRPr="00107797" w:rsidRDefault="00687389" w:rsidP="00130999">
            <w:r w:rsidRPr="0011297A">
              <w:t xml:space="preserve">“Ste. Geneviève in Colonial Context,” </w:t>
            </w:r>
            <w:r>
              <w:t xml:space="preserve">presentation and participation in </w:t>
            </w:r>
            <w:r w:rsidRPr="0011297A">
              <w:t xml:space="preserve">Scholars’ Roundtable, </w:t>
            </w:r>
            <w:r>
              <w:t xml:space="preserve">Ste. Geneviève National Historic Park, Missouri, National Park Service, </w:t>
            </w:r>
            <w:r w:rsidRPr="0011297A">
              <w:t>March</w:t>
            </w:r>
            <w:r>
              <w:t>.</w:t>
            </w:r>
          </w:p>
        </w:tc>
      </w:tr>
      <w:tr w:rsidR="00687389" w:rsidRPr="00107797" w14:paraId="14911AF8" w14:textId="77777777" w:rsidTr="00D769AC">
        <w:tc>
          <w:tcPr>
            <w:tcW w:w="1265" w:type="dxa"/>
          </w:tcPr>
          <w:p w14:paraId="2C556850" w14:textId="77777777" w:rsidR="00687389" w:rsidRDefault="00687389" w:rsidP="00130999"/>
        </w:tc>
        <w:tc>
          <w:tcPr>
            <w:tcW w:w="7365" w:type="dxa"/>
          </w:tcPr>
          <w:p w14:paraId="638F893F" w14:textId="77777777" w:rsidR="00687389" w:rsidRPr="0011297A" w:rsidRDefault="00687389" w:rsidP="00130999"/>
        </w:tc>
      </w:tr>
      <w:tr w:rsidR="00687389" w:rsidRPr="00107797" w14:paraId="458B502B" w14:textId="77777777" w:rsidTr="00D769AC">
        <w:tc>
          <w:tcPr>
            <w:tcW w:w="1265" w:type="dxa"/>
          </w:tcPr>
          <w:p w14:paraId="2E50D8A6" w14:textId="3F9141E2" w:rsidR="00687389" w:rsidRDefault="00687389" w:rsidP="00130999">
            <w:r>
              <w:t>2021</w:t>
            </w:r>
          </w:p>
        </w:tc>
        <w:tc>
          <w:tcPr>
            <w:tcW w:w="7365" w:type="dxa"/>
          </w:tcPr>
          <w:p w14:paraId="6E942CE5" w14:textId="2C58E77E" w:rsidR="00687389" w:rsidRPr="0011297A" w:rsidRDefault="00687389" w:rsidP="00130999">
            <w:r>
              <w:t>“Themes Workshop” (to develop major interpretive themes for new park and museum) Ste. Geneviève National Historic Park, Missouri, National Park Service, April.</w:t>
            </w:r>
          </w:p>
        </w:tc>
      </w:tr>
      <w:tr w:rsidR="00687389" w:rsidRPr="00107797" w14:paraId="795B3562" w14:textId="77777777" w:rsidTr="00D769AC">
        <w:tc>
          <w:tcPr>
            <w:tcW w:w="1265" w:type="dxa"/>
          </w:tcPr>
          <w:p w14:paraId="48934740" w14:textId="77777777" w:rsidR="00687389" w:rsidRDefault="00687389" w:rsidP="00130999"/>
        </w:tc>
        <w:tc>
          <w:tcPr>
            <w:tcW w:w="7365" w:type="dxa"/>
          </w:tcPr>
          <w:p w14:paraId="55214B86" w14:textId="77777777" w:rsidR="00687389" w:rsidRDefault="00687389" w:rsidP="00130999"/>
        </w:tc>
      </w:tr>
      <w:tr w:rsidR="00687389" w:rsidRPr="00107797" w14:paraId="16D68684" w14:textId="77777777" w:rsidTr="00D769AC">
        <w:tc>
          <w:tcPr>
            <w:tcW w:w="1265" w:type="dxa"/>
          </w:tcPr>
          <w:p w14:paraId="0B73CC5D" w14:textId="48581175" w:rsidR="00687389" w:rsidRDefault="00687389" w:rsidP="00130999">
            <w:r>
              <w:t>2018</w:t>
            </w:r>
          </w:p>
        </w:tc>
        <w:tc>
          <w:tcPr>
            <w:tcW w:w="7365" w:type="dxa"/>
          </w:tcPr>
          <w:p w14:paraId="7473BAEA" w14:textId="398CECA2" w:rsidR="00687389" w:rsidRDefault="00687389" w:rsidP="00130999">
            <w:r w:rsidRPr="00107797">
              <w:t xml:space="preserve">Faculty Coordinator and Presenter, “Illinois History,” Annual Teacher Training Workshop, Center for Historical Interpretation, University of Illinois. </w:t>
            </w:r>
            <w:r>
              <w:t>My presentation: “Indigenous Power in Early Illinois.” May 2018.</w:t>
            </w:r>
          </w:p>
        </w:tc>
      </w:tr>
      <w:tr w:rsidR="00687389" w:rsidRPr="00107797" w14:paraId="5DF8EB7B" w14:textId="77777777" w:rsidTr="00D769AC">
        <w:tc>
          <w:tcPr>
            <w:tcW w:w="1265" w:type="dxa"/>
          </w:tcPr>
          <w:p w14:paraId="7107A2A8" w14:textId="77777777" w:rsidR="00687389" w:rsidRDefault="00687389" w:rsidP="00130999"/>
        </w:tc>
        <w:tc>
          <w:tcPr>
            <w:tcW w:w="7365" w:type="dxa"/>
          </w:tcPr>
          <w:p w14:paraId="4CF7EAD6" w14:textId="77777777" w:rsidR="00687389" w:rsidRPr="00107797" w:rsidRDefault="00687389" w:rsidP="00130999"/>
        </w:tc>
      </w:tr>
      <w:tr w:rsidR="00687389" w:rsidRPr="00107797" w14:paraId="10600E12" w14:textId="77777777" w:rsidTr="00D769AC">
        <w:tc>
          <w:tcPr>
            <w:tcW w:w="1265" w:type="dxa"/>
          </w:tcPr>
          <w:p w14:paraId="171C81D6" w14:textId="3BA26C4F" w:rsidR="00687389" w:rsidRDefault="00687389" w:rsidP="00130999">
            <w:r>
              <w:t>2017</w:t>
            </w:r>
          </w:p>
        </w:tc>
        <w:tc>
          <w:tcPr>
            <w:tcW w:w="7365" w:type="dxa"/>
          </w:tcPr>
          <w:p w14:paraId="3BADAA03" w14:textId="1546D4A5" w:rsidR="00687389" w:rsidRPr="00107797" w:rsidRDefault="00687389" w:rsidP="00130999">
            <w:r w:rsidRPr="00107797">
              <w:t>Faculty Coordinator and Presenter, “Teaching Environmental History,” Annual Teacher Training Workshop, Center for Historical Interpretation, University of Illinois</w:t>
            </w:r>
            <w:r>
              <w:t>. My presentation: “The Significance of Environmental Justice in American History: An Introduction.” May 2017.</w:t>
            </w:r>
          </w:p>
        </w:tc>
      </w:tr>
      <w:tr w:rsidR="00687389" w:rsidRPr="00107797" w14:paraId="5114EC91" w14:textId="77777777" w:rsidTr="00D769AC">
        <w:tc>
          <w:tcPr>
            <w:tcW w:w="1265" w:type="dxa"/>
          </w:tcPr>
          <w:p w14:paraId="22F26EF5" w14:textId="77777777" w:rsidR="00687389" w:rsidRDefault="00687389" w:rsidP="00130999"/>
        </w:tc>
        <w:tc>
          <w:tcPr>
            <w:tcW w:w="7365" w:type="dxa"/>
          </w:tcPr>
          <w:p w14:paraId="49976BF2" w14:textId="77777777" w:rsidR="00687389" w:rsidRPr="00107797" w:rsidRDefault="00687389" w:rsidP="00130999"/>
        </w:tc>
      </w:tr>
      <w:tr w:rsidR="00687389" w:rsidRPr="00107797" w14:paraId="0D4D3BE5" w14:textId="77777777" w:rsidTr="00D769AC">
        <w:tc>
          <w:tcPr>
            <w:tcW w:w="1265" w:type="dxa"/>
          </w:tcPr>
          <w:p w14:paraId="67BC4792" w14:textId="6006D04C" w:rsidR="00687389" w:rsidRDefault="00687389" w:rsidP="00130999">
            <w:r>
              <w:t>2015</w:t>
            </w:r>
          </w:p>
        </w:tc>
        <w:tc>
          <w:tcPr>
            <w:tcW w:w="7365" w:type="dxa"/>
          </w:tcPr>
          <w:p w14:paraId="3D129790" w14:textId="3ACFF76C" w:rsidR="00687389" w:rsidRPr="00107797" w:rsidRDefault="00687389" w:rsidP="00130999">
            <w:r w:rsidRPr="00107797">
              <w:t>“Creating an American Character: Finding Salvation in Capitalism?” presented to Global Institute for Secondary Educators (U.S. State Department program),</w:t>
            </w:r>
            <w:r>
              <w:t xml:space="preserve"> University of Illinois. </w:t>
            </w:r>
          </w:p>
        </w:tc>
      </w:tr>
      <w:tr w:rsidR="00687389" w:rsidRPr="00107797" w14:paraId="4A202818" w14:textId="77777777" w:rsidTr="00D769AC">
        <w:tc>
          <w:tcPr>
            <w:tcW w:w="1265" w:type="dxa"/>
          </w:tcPr>
          <w:p w14:paraId="7DBC750C" w14:textId="77777777" w:rsidR="00687389" w:rsidRDefault="00687389" w:rsidP="00130999"/>
        </w:tc>
        <w:tc>
          <w:tcPr>
            <w:tcW w:w="7365" w:type="dxa"/>
          </w:tcPr>
          <w:p w14:paraId="41E35AD3" w14:textId="77777777" w:rsidR="00687389" w:rsidRPr="00107797" w:rsidRDefault="00687389" w:rsidP="00130999"/>
        </w:tc>
      </w:tr>
      <w:tr w:rsidR="00687389" w:rsidRPr="00107797" w14:paraId="6F3376B8" w14:textId="77777777" w:rsidTr="00D769AC">
        <w:tc>
          <w:tcPr>
            <w:tcW w:w="1265" w:type="dxa"/>
          </w:tcPr>
          <w:p w14:paraId="6E507992" w14:textId="20AC0023" w:rsidR="00687389" w:rsidRDefault="00687389" w:rsidP="00130999">
            <w:r>
              <w:t>2014</w:t>
            </w:r>
          </w:p>
        </w:tc>
        <w:tc>
          <w:tcPr>
            <w:tcW w:w="7365" w:type="dxa"/>
          </w:tcPr>
          <w:p w14:paraId="2054C5C2" w14:textId="42E0B64D" w:rsidR="00687389" w:rsidRPr="00107797" w:rsidRDefault="00687389" w:rsidP="00130999">
            <w:r w:rsidRPr="00107797">
              <w:t>“Creating an American Character: Finding Salvation in Capitalism?” presented to Global Institute for Secondary Educators (U.S. State Department program),</w:t>
            </w:r>
            <w:r>
              <w:t xml:space="preserve"> University of Illinois. </w:t>
            </w:r>
          </w:p>
        </w:tc>
      </w:tr>
      <w:tr w:rsidR="00687389" w:rsidRPr="00107797" w14:paraId="68DF771C" w14:textId="77777777" w:rsidTr="00D769AC">
        <w:tc>
          <w:tcPr>
            <w:tcW w:w="1265" w:type="dxa"/>
          </w:tcPr>
          <w:p w14:paraId="392E7973" w14:textId="77777777" w:rsidR="00687389" w:rsidRDefault="00687389" w:rsidP="00130999"/>
        </w:tc>
        <w:tc>
          <w:tcPr>
            <w:tcW w:w="7365" w:type="dxa"/>
          </w:tcPr>
          <w:p w14:paraId="46F61063" w14:textId="77777777" w:rsidR="00687389" w:rsidRPr="00107797" w:rsidRDefault="00687389" w:rsidP="00130999"/>
        </w:tc>
      </w:tr>
      <w:tr w:rsidR="00687389" w:rsidRPr="00107797" w14:paraId="73CE3DA4" w14:textId="77777777" w:rsidTr="00D769AC">
        <w:tc>
          <w:tcPr>
            <w:tcW w:w="1265" w:type="dxa"/>
          </w:tcPr>
          <w:p w14:paraId="7E995319" w14:textId="2B744C37" w:rsidR="00687389" w:rsidRDefault="00687389" w:rsidP="00130999">
            <w:r>
              <w:t>2013</w:t>
            </w:r>
          </w:p>
        </w:tc>
        <w:tc>
          <w:tcPr>
            <w:tcW w:w="7365" w:type="dxa"/>
          </w:tcPr>
          <w:p w14:paraId="5B15F113" w14:textId="5F6130E0" w:rsidR="00687389" w:rsidRPr="00107797" w:rsidRDefault="00687389" w:rsidP="00130999">
            <w:r w:rsidRPr="00107797">
              <w:t xml:space="preserve">“Creating an American Character: Finding Salvation in Capitalism?” </w:t>
            </w:r>
            <w:r>
              <w:t xml:space="preserve">and “Peopling the Americas—The American Frontier,” </w:t>
            </w:r>
            <w:r w:rsidRPr="00107797">
              <w:t>presented to Global Institute for Secondary Educators (U.S. State Department program),</w:t>
            </w:r>
            <w:r>
              <w:t xml:space="preserve"> University of Illinois. </w:t>
            </w:r>
          </w:p>
        </w:tc>
      </w:tr>
      <w:tr w:rsidR="00D84BFC" w:rsidRPr="00107797" w14:paraId="7510EFA9" w14:textId="77777777" w:rsidTr="00D769AC">
        <w:tc>
          <w:tcPr>
            <w:tcW w:w="1265" w:type="dxa"/>
          </w:tcPr>
          <w:p w14:paraId="60592A50" w14:textId="77777777" w:rsidR="00D84BFC" w:rsidRDefault="00D84BFC" w:rsidP="00130999"/>
        </w:tc>
        <w:tc>
          <w:tcPr>
            <w:tcW w:w="7365" w:type="dxa"/>
          </w:tcPr>
          <w:p w14:paraId="57B926C3" w14:textId="77777777" w:rsidR="00D84BFC" w:rsidRPr="00107797" w:rsidRDefault="00D84BFC" w:rsidP="00130999"/>
        </w:tc>
      </w:tr>
      <w:tr w:rsidR="00D84BFC" w:rsidRPr="00107797" w14:paraId="1DBCA3C9" w14:textId="77777777" w:rsidTr="00D769AC">
        <w:tc>
          <w:tcPr>
            <w:tcW w:w="1265" w:type="dxa"/>
          </w:tcPr>
          <w:p w14:paraId="3A17F74B" w14:textId="5E947290" w:rsidR="00D84BFC" w:rsidRDefault="00D84BFC" w:rsidP="00130999">
            <w:r>
              <w:lastRenderedPageBreak/>
              <w:t>2012</w:t>
            </w:r>
          </w:p>
        </w:tc>
        <w:tc>
          <w:tcPr>
            <w:tcW w:w="7365" w:type="dxa"/>
          </w:tcPr>
          <w:p w14:paraId="4476D455" w14:textId="42A40629" w:rsidR="00D84BFC" w:rsidRPr="00107797" w:rsidRDefault="00D84BFC" w:rsidP="00130999">
            <w:r w:rsidRPr="00107797">
              <w:t xml:space="preserve">“American Indians and Warfare in Early America,” at Teaching American History workshop for Maine Township (IL), </w:t>
            </w:r>
            <w:r>
              <w:t xml:space="preserve">TAH Grant, </w:t>
            </w:r>
            <w:r w:rsidRPr="00107797">
              <w:t>University of Illinois at Chicago, July 19, 2012.</w:t>
            </w:r>
          </w:p>
        </w:tc>
      </w:tr>
      <w:tr w:rsidR="00166B09" w:rsidRPr="00107797" w14:paraId="2C5028C1" w14:textId="77777777" w:rsidTr="00D769AC">
        <w:tc>
          <w:tcPr>
            <w:tcW w:w="1265" w:type="dxa"/>
          </w:tcPr>
          <w:p w14:paraId="76ED6167" w14:textId="77777777" w:rsidR="00166B09" w:rsidRDefault="00166B09" w:rsidP="00130999"/>
        </w:tc>
        <w:tc>
          <w:tcPr>
            <w:tcW w:w="7365" w:type="dxa"/>
          </w:tcPr>
          <w:p w14:paraId="0BBEA86E" w14:textId="77777777" w:rsidR="00166B09" w:rsidRPr="00107797" w:rsidRDefault="00166B09" w:rsidP="00130999"/>
        </w:tc>
      </w:tr>
      <w:tr w:rsidR="00166B09" w:rsidRPr="00107797" w14:paraId="7C2A4E07" w14:textId="77777777" w:rsidTr="00D769AC">
        <w:tc>
          <w:tcPr>
            <w:tcW w:w="1265" w:type="dxa"/>
          </w:tcPr>
          <w:p w14:paraId="49F0690C" w14:textId="5204A305" w:rsidR="00166B09" w:rsidRDefault="00166B09" w:rsidP="00130999">
            <w:r>
              <w:t>2010</w:t>
            </w:r>
          </w:p>
        </w:tc>
        <w:tc>
          <w:tcPr>
            <w:tcW w:w="7365" w:type="dxa"/>
          </w:tcPr>
          <w:p w14:paraId="26FABCD0" w14:textId="7D1DAE1C" w:rsidR="00166B09" w:rsidRPr="00107797" w:rsidRDefault="00166B09" w:rsidP="00130999">
            <w:r w:rsidRPr="00107797">
              <w:t xml:space="preserve">Consultant for Williamson County Schools (TN) on Summer Teacher Institute in Washington, DC, funded by Department of Education Teaching American History Grant: Teaching a Tapestry of American History, </w:t>
            </w:r>
            <w:r w:rsidR="002A22B9">
              <w:t xml:space="preserve">weeklong field trip seminar, </w:t>
            </w:r>
            <w:proofErr w:type="gramStart"/>
            <w:r w:rsidRPr="00107797">
              <w:t>June,</w:t>
            </w:r>
            <w:proofErr w:type="gramEnd"/>
            <w:r w:rsidRPr="00107797">
              <w:t xml:space="preserve"> 2010.  </w:t>
            </w:r>
          </w:p>
        </w:tc>
      </w:tr>
      <w:tr w:rsidR="006972E4" w:rsidRPr="00107797" w14:paraId="1D3DCC6C" w14:textId="77777777" w:rsidTr="00D769AC">
        <w:tc>
          <w:tcPr>
            <w:tcW w:w="1265" w:type="dxa"/>
          </w:tcPr>
          <w:p w14:paraId="75D4F66E" w14:textId="77777777" w:rsidR="006972E4" w:rsidRDefault="006972E4" w:rsidP="00130999"/>
        </w:tc>
        <w:tc>
          <w:tcPr>
            <w:tcW w:w="7365" w:type="dxa"/>
          </w:tcPr>
          <w:p w14:paraId="05FEDBAA" w14:textId="77777777" w:rsidR="006972E4" w:rsidRPr="00107797" w:rsidRDefault="006972E4" w:rsidP="00130999"/>
        </w:tc>
      </w:tr>
      <w:tr w:rsidR="006972E4" w:rsidRPr="00107797" w14:paraId="3AA8C646" w14:textId="77777777" w:rsidTr="00D769AC">
        <w:tc>
          <w:tcPr>
            <w:tcW w:w="1265" w:type="dxa"/>
          </w:tcPr>
          <w:p w14:paraId="6D6B0F37" w14:textId="0209B958" w:rsidR="006972E4" w:rsidRDefault="006972E4" w:rsidP="00130999">
            <w:r>
              <w:t>2009</w:t>
            </w:r>
          </w:p>
        </w:tc>
        <w:tc>
          <w:tcPr>
            <w:tcW w:w="7365" w:type="dxa"/>
          </w:tcPr>
          <w:p w14:paraId="3F33A0B3" w14:textId="518C81AA" w:rsidR="006972E4" w:rsidRPr="00107797" w:rsidRDefault="006972E4" w:rsidP="00130999">
            <w:r w:rsidRPr="00107797">
              <w:t xml:space="preserve">Consultant for Williamson County Schools (TN) Summer Teacher Institute on Revolutionary Boston, funded by Department of Education Teaching American History Grant, </w:t>
            </w:r>
            <w:r w:rsidR="002A22B9">
              <w:t xml:space="preserve">weeklong field trip seminar, </w:t>
            </w:r>
            <w:r w:rsidRPr="00107797">
              <w:t>June 2009.</w:t>
            </w:r>
          </w:p>
        </w:tc>
      </w:tr>
      <w:tr w:rsidR="006972E4" w:rsidRPr="00107797" w14:paraId="3005A93C" w14:textId="77777777" w:rsidTr="00D769AC">
        <w:tc>
          <w:tcPr>
            <w:tcW w:w="1265" w:type="dxa"/>
          </w:tcPr>
          <w:p w14:paraId="42162E65" w14:textId="77777777" w:rsidR="006972E4" w:rsidRDefault="006972E4" w:rsidP="00130999"/>
        </w:tc>
        <w:tc>
          <w:tcPr>
            <w:tcW w:w="7365" w:type="dxa"/>
          </w:tcPr>
          <w:p w14:paraId="67FEAB7C" w14:textId="77777777" w:rsidR="006972E4" w:rsidRPr="00107797" w:rsidRDefault="006972E4" w:rsidP="00130999"/>
        </w:tc>
      </w:tr>
      <w:tr w:rsidR="006972E4" w:rsidRPr="00107797" w14:paraId="08CFBC59" w14:textId="77777777" w:rsidTr="00D769AC">
        <w:tc>
          <w:tcPr>
            <w:tcW w:w="1265" w:type="dxa"/>
          </w:tcPr>
          <w:p w14:paraId="61487491" w14:textId="7E0F64A8" w:rsidR="006972E4" w:rsidRDefault="006972E4" w:rsidP="00130999">
            <w:r>
              <w:t>2008</w:t>
            </w:r>
          </w:p>
        </w:tc>
        <w:tc>
          <w:tcPr>
            <w:tcW w:w="7365" w:type="dxa"/>
          </w:tcPr>
          <w:p w14:paraId="33ACD763" w14:textId="56CD757C" w:rsidR="006972E4" w:rsidRPr="00107797" w:rsidRDefault="006972E4" w:rsidP="00130999">
            <w:r w:rsidRPr="00107797">
              <w:t xml:space="preserve">Consultant for Williamson County Schools (TN) on Summer Teacher Institute/ Workshop on Colonial Virginia, funded by Department of Education Teaching American History Grant, </w:t>
            </w:r>
            <w:r w:rsidR="002A22B9">
              <w:t xml:space="preserve">weeklong field trip seminar, </w:t>
            </w:r>
            <w:proofErr w:type="gramStart"/>
            <w:r w:rsidRPr="00107797">
              <w:t>June,</w:t>
            </w:r>
            <w:proofErr w:type="gramEnd"/>
            <w:r w:rsidRPr="00107797">
              <w:t xml:space="preserve"> 2008.</w:t>
            </w:r>
          </w:p>
        </w:tc>
      </w:tr>
      <w:tr w:rsidR="006972E4" w:rsidRPr="00107797" w14:paraId="44BF29A1" w14:textId="77777777" w:rsidTr="00D769AC">
        <w:tc>
          <w:tcPr>
            <w:tcW w:w="1265" w:type="dxa"/>
          </w:tcPr>
          <w:p w14:paraId="211CC10A" w14:textId="77777777" w:rsidR="006972E4" w:rsidRDefault="006972E4" w:rsidP="00130999"/>
        </w:tc>
        <w:tc>
          <w:tcPr>
            <w:tcW w:w="7365" w:type="dxa"/>
          </w:tcPr>
          <w:p w14:paraId="67265607" w14:textId="77777777" w:rsidR="006972E4" w:rsidRPr="00107797" w:rsidRDefault="006972E4" w:rsidP="00130999"/>
        </w:tc>
      </w:tr>
      <w:tr w:rsidR="006972E4" w:rsidRPr="00107797" w14:paraId="37E15139" w14:textId="77777777" w:rsidTr="00D769AC">
        <w:tc>
          <w:tcPr>
            <w:tcW w:w="1265" w:type="dxa"/>
          </w:tcPr>
          <w:p w14:paraId="7DF96FC8" w14:textId="1EC8FDFD" w:rsidR="006972E4" w:rsidRDefault="006972E4" w:rsidP="006972E4">
            <w:r>
              <w:t>2007</w:t>
            </w:r>
          </w:p>
        </w:tc>
        <w:tc>
          <w:tcPr>
            <w:tcW w:w="7365" w:type="dxa"/>
          </w:tcPr>
          <w:p w14:paraId="65423467" w14:textId="1FC48856" w:rsidR="006972E4" w:rsidRPr="00107797" w:rsidRDefault="006972E4" w:rsidP="006972E4">
            <w:r w:rsidRPr="00107797">
              <w:t xml:space="preserve">“The War that Made America,” presented at UT History Department’s Annual Teacher Workshop, Knoxville, Spring. </w:t>
            </w:r>
          </w:p>
        </w:tc>
      </w:tr>
    </w:tbl>
    <w:p w14:paraId="63B723A9" w14:textId="77777777" w:rsidR="005C6728" w:rsidRPr="00107797" w:rsidRDefault="005C6728" w:rsidP="003F7486">
      <w:pPr>
        <w:rPr>
          <w:szCs w:val="24"/>
        </w:rPr>
      </w:pPr>
    </w:p>
    <w:p w14:paraId="2519B091" w14:textId="77777777" w:rsidR="00C74BB1" w:rsidRPr="00107797" w:rsidRDefault="00C74BB1" w:rsidP="00C74BB1">
      <w:pPr>
        <w:rPr>
          <w:szCs w:val="24"/>
        </w:rPr>
      </w:pPr>
    </w:p>
    <w:p w14:paraId="5578A1EA" w14:textId="31CA4835" w:rsidR="0026345C" w:rsidRPr="00107797" w:rsidRDefault="003F7486" w:rsidP="003F7486">
      <w:pPr>
        <w:tabs>
          <w:tab w:val="left" w:pos="360"/>
        </w:tabs>
        <w:jc w:val="center"/>
        <w:rPr>
          <w:b/>
          <w:szCs w:val="24"/>
        </w:rPr>
      </w:pPr>
      <w:r w:rsidRPr="00107797">
        <w:rPr>
          <w:b/>
          <w:szCs w:val="24"/>
        </w:rPr>
        <w:t>RELATED PROFESSIONAL SKILLS</w:t>
      </w:r>
    </w:p>
    <w:p w14:paraId="699FC80B" w14:textId="77777777" w:rsidR="003F7486" w:rsidRPr="00107797" w:rsidRDefault="003F7486" w:rsidP="003F7486">
      <w:pPr>
        <w:tabs>
          <w:tab w:val="left" w:pos="360"/>
        </w:tabs>
        <w:jc w:val="center"/>
        <w:rPr>
          <w:szCs w:val="24"/>
        </w:rPr>
      </w:pPr>
    </w:p>
    <w:p w14:paraId="0FE87CFB" w14:textId="55E5B1FC" w:rsidR="0026345C" w:rsidRPr="00107797" w:rsidRDefault="0026345C" w:rsidP="0026345C">
      <w:pPr>
        <w:tabs>
          <w:tab w:val="left" w:pos="360"/>
        </w:tabs>
        <w:rPr>
          <w:b/>
          <w:szCs w:val="24"/>
        </w:rPr>
      </w:pPr>
      <w:r w:rsidRPr="00107797">
        <w:rPr>
          <w:b/>
          <w:szCs w:val="24"/>
        </w:rPr>
        <w:t>Recent Coursework and Training</w:t>
      </w:r>
      <w:r w:rsidR="00260E47" w:rsidRPr="00107797">
        <w:rPr>
          <w:b/>
          <w:szCs w:val="24"/>
        </w:rPr>
        <w:t>:</w:t>
      </w:r>
    </w:p>
    <w:p w14:paraId="3840D68C" w14:textId="77777777" w:rsidR="003F7486" w:rsidRPr="00107797" w:rsidRDefault="003F7486" w:rsidP="0026345C">
      <w:pPr>
        <w:tabs>
          <w:tab w:val="left" w:pos="360"/>
        </w:tabs>
        <w:rPr>
          <w:szCs w:val="24"/>
        </w:rPr>
      </w:pPr>
    </w:p>
    <w:p w14:paraId="0EF4502E" w14:textId="3241F311" w:rsidR="00F924ED" w:rsidRDefault="00F924ED" w:rsidP="0026345C">
      <w:pPr>
        <w:tabs>
          <w:tab w:val="left" w:pos="360"/>
        </w:tabs>
        <w:rPr>
          <w:szCs w:val="24"/>
        </w:rPr>
      </w:pPr>
      <w:r>
        <w:rPr>
          <w:szCs w:val="24"/>
        </w:rPr>
        <w:t xml:space="preserve">National Center for Faculty Development and Diversity, “Faculty Bootcamp” Fall 2019. </w:t>
      </w:r>
    </w:p>
    <w:p w14:paraId="2716B03D" w14:textId="77777777" w:rsidR="00F924ED" w:rsidRDefault="00F924ED" w:rsidP="0026345C">
      <w:pPr>
        <w:tabs>
          <w:tab w:val="left" w:pos="360"/>
        </w:tabs>
        <w:rPr>
          <w:szCs w:val="24"/>
        </w:rPr>
      </w:pPr>
    </w:p>
    <w:p w14:paraId="650F5D08" w14:textId="5964E6BA" w:rsidR="0026345C" w:rsidRPr="00107797" w:rsidRDefault="0026345C" w:rsidP="0026345C">
      <w:pPr>
        <w:tabs>
          <w:tab w:val="left" w:pos="360"/>
        </w:tabs>
        <w:rPr>
          <w:szCs w:val="24"/>
        </w:rPr>
      </w:pPr>
      <w:r w:rsidRPr="00107797">
        <w:rPr>
          <w:szCs w:val="24"/>
        </w:rPr>
        <w:t>Association for Documentary Editing</w:t>
      </w:r>
      <w:r w:rsidR="00925914">
        <w:rPr>
          <w:szCs w:val="24"/>
        </w:rPr>
        <w:t>,</w:t>
      </w:r>
      <w:r w:rsidRPr="00107797">
        <w:rPr>
          <w:szCs w:val="24"/>
        </w:rPr>
        <w:t xml:space="preserve"> “Camp Edit,” (</w:t>
      </w:r>
      <w:r w:rsidR="00925914">
        <w:rPr>
          <w:szCs w:val="24"/>
        </w:rPr>
        <w:t xml:space="preserve">Week-long </w:t>
      </w:r>
      <w:r w:rsidRPr="00107797">
        <w:rPr>
          <w:szCs w:val="24"/>
        </w:rPr>
        <w:t xml:space="preserve">Course in Digital Documentary Editing), Buffalo, NY, Summer 2017. </w:t>
      </w:r>
    </w:p>
    <w:p w14:paraId="776361DE" w14:textId="77777777" w:rsidR="0026345C" w:rsidRPr="00107797" w:rsidRDefault="0026345C" w:rsidP="0026345C">
      <w:pPr>
        <w:tabs>
          <w:tab w:val="left" w:pos="360"/>
        </w:tabs>
        <w:rPr>
          <w:szCs w:val="24"/>
        </w:rPr>
      </w:pPr>
    </w:p>
    <w:p w14:paraId="3AAE709E" w14:textId="4F1C300E" w:rsidR="0026345C" w:rsidRPr="00107797" w:rsidRDefault="0026345C" w:rsidP="0026345C">
      <w:pPr>
        <w:tabs>
          <w:tab w:val="left" w:pos="360"/>
        </w:tabs>
        <w:rPr>
          <w:szCs w:val="24"/>
        </w:rPr>
      </w:pPr>
      <w:r w:rsidRPr="00107797">
        <w:rPr>
          <w:szCs w:val="24"/>
        </w:rPr>
        <w:t>Coursework at UIUC:</w:t>
      </w:r>
    </w:p>
    <w:p w14:paraId="512337B0" w14:textId="192FE7DA" w:rsidR="0026345C" w:rsidRPr="00107797" w:rsidRDefault="000635DE" w:rsidP="0026345C">
      <w:pPr>
        <w:pStyle w:val="ListParagraph"/>
        <w:numPr>
          <w:ilvl w:val="0"/>
          <w:numId w:val="11"/>
        </w:numPr>
        <w:tabs>
          <w:tab w:val="left" w:pos="360"/>
        </w:tabs>
        <w:rPr>
          <w:szCs w:val="24"/>
        </w:rPr>
      </w:pPr>
      <w:r w:rsidRPr="00107797">
        <w:rPr>
          <w:szCs w:val="24"/>
        </w:rPr>
        <w:t xml:space="preserve">IS 590DSH: </w:t>
      </w:r>
      <w:r w:rsidRPr="00107797">
        <w:rPr>
          <w:szCs w:val="24"/>
          <w:u w:val="single"/>
        </w:rPr>
        <w:t>Data Science in the Humanities</w:t>
      </w:r>
      <w:r w:rsidRPr="00107797">
        <w:rPr>
          <w:szCs w:val="24"/>
        </w:rPr>
        <w:t>, Ted Underwood, Instructor</w:t>
      </w:r>
      <w:r w:rsidR="00B3019B" w:rsidRPr="00107797">
        <w:rPr>
          <w:szCs w:val="24"/>
        </w:rPr>
        <w:t>.</w:t>
      </w:r>
    </w:p>
    <w:p w14:paraId="353F7747" w14:textId="38150364" w:rsidR="000635DE" w:rsidRPr="00107797" w:rsidRDefault="000635DE" w:rsidP="0026345C">
      <w:pPr>
        <w:pStyle w:val="ListParagraph"/>
        <w:numPr>
          <w:ilvl w:val="0"/>
          <w:numId w:val="11"/>
        </w:numPr>
        <w:tabs>
          <w:tab w:val="left" w:pos="360"/>
        </w:tabs>
        <w:rPr>
          <w:szCs w:val="24"/>
        </w:rPr>
      </w:pPr>
      <w:r w:rsidRPr="00107797">
        <w:rPr>
          <w:szCs w:val="24"/>
        </w:rPr>
        <w:t>GEOG</w:t>
      </w:r>
      <w:r w:rsidR="00CB1A40" w:rsidRPr="00107797">
        <w:rPr>
          <w:szCs w:val="24"/>
        </w:rPr>
        <w:t xml:space="preserve">/ ESE 379: </w:t>
      </w:r>
      <w:r w:rsidR="00CB1A40" w:rsidRPr="00107797">
        <w:rPr>
          <w:szCs w:val="24"/>
          <w:u w:val="single"/>
        </w:rPr>
        <w:t>Introduction to GIS Systems</w:t>
      </w:r>
      <w:r w:rsidR="00B3019B" w:rsidRPr="00107797">
        <w:rPr>
          <w:szCs w:val="24"/>
        </w:rPr>
        <w:t xml:space="preserve">, Shakil </w:t>
      </w:r>
      <w:proofErr w:type="spellStart"/>
      <w:r w:rsidR="00B3019B" w:rsidRPr="00107797">
        <w:rPr>
          <w:szCs w:val="24"/>
        </w:rPr>
        <w:t>Kashem</w:t>
      </w:r>
      <w:proofErr w:type="spellEnd"/>
      <w:r w:rsidR="00B3019B" w:rsidRPr="00107797">
        <w:rPr>
          <w:szCs w:val="24"/>
        </w:rPr>
        <w:t>, Instructor.</w:t>
      </w:r>
    </w:p>
    <w:p w14:paraId="7B264E49" w14:textId="77777777" w:rsidR="00C74BB1" w:rsidRPr="00107797" w:rsidRDefault="00C74BB1" w:rsidP="00C74BB1">
      <w:pPr>
        <w:pStyle w:val="Heading3"/>
        <w:rPr>
          <w:b w:val="0"/>
          <w:szCs w:val="24"/>
        </w:rPr>
      </w:pPr>
    </w:p>
    <w:p w14:paraId="6063E006" w14:textId="77777777" w:rsidR="00CC423F" w:rsidRPr="00107797" w:rsidRDefault="00CC423F">
      <w:pPr>
        <w:pStyle w:val="Footer"/>
        <w:tabs>
          <w:tab w:val="clear" w:pos="4320"/>
          <w:tab w:val="clear" w:pos="8640"/>
        </w:tabs>
        <w:rPr>
          <w:szCs w:val="24"/>
        </w:rPr>
      </w:pPr>
    </w:p>
    <w:sectPr w:rsidR="00CC423F" w:rsidRPr="00107797">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D057" w14:textId="77777777" w:rsidR="00020AA0" w:rsidRDefault="00020AA0">
      <w:r>
        <w:separator/>
      </w:r>
    </w:p>
  </w:endnote>
  <w:endnote w:type="continuationSeparator" w:id="0">
    <w:p w14:paraId="651BD151" w14:textId="77777777" w:rsidR="00020AA0" w:rsidRDefault="0002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7EE1" w14:textId="77777777" w:rsidR="00CD17ED" w:rsidRDefault="00CD1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46D9A" w14:textId="77777777" w:rsidR="00CD17ED" w:rsidRDefault="00CD1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2FEF" w14:textId="2994B530" w:rsidR="00CD17ED" w:rsidRPr="00F841DE" w:rsidRDefault="00CD17ED">
    <w:pPr>
      <w:pStyle w:val="Footer"/>
      <w:framePr w:wrap="around" w:vAnchor="text" w:hAnchor="margin" w:xAlign="right" w:y="1"/>
      <w:rPr>
        <w:rStyle w:val="PageNumber"/>
      </w:rPr>
    </w:pPr>
    <w:r w:rsidRPr="00F841DE">
      <w:rPr>
        <w:rStyle w:val="PageNumber"/>
      </w:rPr>
      <w:fldChar w:fldCharType="begin"/>
    </w:r>
    <w:r w:rsidRPr="00F841DE">
      <w:rPr>
        <w:rStyle w:val="PageNumber"/>
      </w:rPr>
      <w:instrText xml:space="preserve">PAGE  </w:instrText>
    </w:r>
    <w:r w:rsidRPr="00F841DE">
      <w:rPr>
        <w:rStyle w:val="PageNumber"/>
      </w:rPr>
      <w:fldChar w:fldCharType="separate"/>
    </w:r>
    <w:r>
      <w:rPr>
        <w:rStyle w:val="PageNumber"/>
        <w:noProof/>
      </w:rPr>
      <w:t>21</w:t>
    </w:r>
    <w:r w:rsidRPr="00F841DE">
      <w:rPr>
        <w:rStyle w:val="PageNumber"/>
      </w:rPr>
      <w:fldChar w:fldCharType="end"/>
    </w:r>
  </w:p>
  <w:p w14:paraId="19EEAD1B" w14:textId="77777777" w:rsidR="00CD17ED" w:rsidRDefault="00CD1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9CE0" w14:textId="77777777" w:rsidR="00020AA0" w:rsidRDefault="00020AA0">
      <w:r>
        <w:separator/>
      </w:r>
    </w:p>
  </w:footnote>
  <w:footnote w:type="continuationSeparator" w:id="0">
    <w:p w14:paraId="6F407C5A" w14:textId="77777777" w:rsidR="00020AA0" w:rsidRDefault="0002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6ADA" w14:textId="77777777" w:rsidR="00CD17ED" w:rsidRPr="00F841DE" w:rsidRDefault="00CD17ED" w:rsidP="009C1EE9">
    <w:pPr>
      <w:pStyle w:val="Header"/>
      <w:jc w:val="right"/>
    </w:pPr>
    <w:r w:rsidRPr="00F841DE">
      <w:t xml:space="preserve">Robert Morrissey, </w:t>
    </w:r>
    <w:r>
      <w:t>University of Illinois</w:t>
    </w:r>
    <w:r w:rsidRPr="00F841DE">
      <w:t>,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DE01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68356D"/>
    <w:multiLevelType w:val="hybridMultilevel"/>
    <w:tmpl w:val="BBE2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8244C"/>
    <w:multiLevelType w:val="multilevel"/>
    <w:tmpl w:val="7228E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8F009A"/>
    <w:multiLevelType w:val="multilevel"/>
    <w:tmpl w:val="806079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2C922EE"/>
    <w:multiLevelType w:val="hybridMultilevel"/>
    <w:tmpl w:val="700AC7BE"/>
    <w:lvl w:ilvl="0" w:tplc="7964586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A5095"/>
    <w:multiLevelType w:val="hybridMultilevel"/>
    <w:tmpl w:val="59DA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54C98"/>
    <w:multiLevelType w:val="hybridMultilevel"/>
    <w:tmpl w:val="4AD4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A2094"/>
    <w:multiLevelType w:val="hybridMultilevel"/>
    <w:tmpl w:val="90AE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201D9"/>
    <w:multiLevelType w:val="hybridMultilevel"/>
    <w:tmpl w:val="37F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6642D"/>
    <w:multiLevelType w:val="multilevel"/>
    <w:tmpl w:val="BDE48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1D45E95"/>
    <w:multiLevelType w:val="hybridMultilevel"/>
    <w:tmpl w:val="663A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55E6D"/>
    <w:multiLevelType w:val="multilevel"/>
    <w:tmpl w:val="6E483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BEF4B4B"/>
    <w:multiLevelType w:val="hybridMultilevel"/>
    <w:tmpl w:val="8BD0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55012"/>
    <w:multiLevelType w:val="hybridMultilevel"/>
    <w:tmpl w:val="3068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C41CFF"/>
    <w:multiLevelType w:val="hybridMultilevel"/>
    <w:tmpl w:val="146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E1D80"/>
    <w:multiLevelType w:val="hybridMultilevel"/>
    <w:tmpl w:val="E722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D5911"/>
    <w:multiLevelType w:val="hybridMultilevel"/>
    <w:tmpl w:val="2FC4E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F91551"/>
    <w:multiLevelType w:val="hybridMultilevel"/>
    <w:tmpl w:val="EF02A3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76A2AFA"/>
    <w:multiLevelType w:val="hybridMultilevel"/>
    <w:tmpl w:val="BAEA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5653F"/>
    <w:multiLevelType w:val="hybridMultilevel"/>
    <w:tmpl w:val="B7049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67897"/>
    <w:multiLevelType w:val="hybridMultilevel"/>
    <w:tmpl w:val="0A5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22158"/>
    <w:multiLevelType w:val="hybridMultilevel"/>
    <w:tmpl w:val="CACA5A9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F817DB"/>
    <w:multiLevelType w:val="hybridMultilevel"/>
    <w:tmpl w:val="CC821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C47A36"/>
    <w:multiLevelType w:val="hybridMultilevel"/>
    <w:tmpl w:val="9D1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941935">
    <w:abstractNumId w:val="16"/>
  </w:num>
  <w:num w:numId="2" w16cid:durableId="471286584">
    <w:abstractNumId w:val="19"/>
  </w:num>
  <w:num w:numId="3" w16cid:durableId="561864381">
    <w:abstractNumId w:val="21"/>
  </w:num>
  <w:num w:numId="4" w16cid:durableId="981036181">
    <w:abstractNumId w:val="3"/>
  </w:num>
  <w:num w:numId="5" w16cid:durableId="1447309039">
    <w:abstractNumId w:val="9"/>
  </w:num>
  <w:num w:numId="6" w16cid:durableId="772700574">
    <w:abstractNumId w:val="11"/>
  </w:num>
  <w:num w:numId="7" w16cid:durableId="301885627">
    <w:abstractNumId w:val="2"/>
  </w:num>
  <w:num w:numId="8" w16cid:durableId="911431206">
    <w:abstractNumId w:val="7"/>
  </w:num>
  <w:num w:numId="9" w16cid:durableId="574314905">
    <w:abstractNumId w:val="15"/>
  </w:num>
  <w:num w:numId="10" w16cid:durableId="57213693">
    <w:abstractNumId w:val="18"/>
  </w:num>
  <w:num w:numId="11" w16cid:durableId="2106264246">
    <w:abstractNumId w:val="12"/>
  </w:num>
  <w:num w:numId="12" w16cid:durableId="1675452284">
    <w:abstractNumId w:val="8"/>
  </w:num>
  <w:num w:numId="13" w16cid:durableId="448746600">
    <w:abstractNumId w:val="0"/>
  </w:num>
  <w:num w:numId="14" w16cid:durableId="1368869484">
    <w:abstractNumId w:val="6"/>
  </w:num>
  <w:num w:numId="15" w16cid:durableId="1049964042">
    <w:abstractNumId w:val="20"/>
  </w:num>
  <w:num w:numId="16" w16cid:durableId="1472213096">
    <w:abstractNumId w:val="23"/>
  </w:num>
  <w:num w:numId="17" w16cid:durableId="2086174251">
    <w:abstractNumId w:val="1"/>
  </w:num>
  <w:num w:numId="18" w16cid:durableId="826169203">
    <w:abstractNumId w:val="14"/>
  </w:num>
  <w:num w:numId="19" w16cid:durableId="767848167">
    <w:abstractNumId w:val="5"/>
  </w:num>
  <w:num w:numId="20" w16cid:durableId="1523468740">
    <w:abstractNumId w:val="10"/>
  </w:num>
  <w:num w:numId="21" w16cid:durableId="1193418184">
    <w:abstractNumId w:val="17"/>
  </w:num>
  <w:num w:numId="22" w16cid:durableId="1425343856">
    <w:abstractNumId w:val="22"/>
  </w:num>
  <w:num w:numId="23" w16cid:durableId="75440093">
    <w:abstractNumId w:val="4"/>
  </w:num>
  <w:num w:numId="24" w16cid:durableId="1264649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27"/>
    <w:rsid w:val="0001114C"/>
    <w:rsid w:val="0001130F"/>
    <w:rsid w:val="00020AA0"/>
    <w:rsid w:val="00025A2F"/>
    <w:rsid w:val="00027C3B"/>
    <w:rsid w:val="00054E95"/>
    <w:rsid w:val="0006030E"/>
    <w:rsid w:val="000610DC"/>
    <w:rsid w:val="000635DE"/>
    <w:rsid w:val="0007300C"/>
    <w:rsid w:val="000810FF"/>
    <w:rsid w:val="00094177"/>
    <w:rsid w:val="000A2384"/>
    <w:rsid w:val="000A247C"/>
    <w:rsid w:val="000A7086"/>
    <w:rsid w:val="000A73D2"/>
    <w:rsid w:val="000B3CD1"/>
    <w:rsid w:val="000B5B82"/>
    <w:rsid w:val="000C2217"/>
    <w:rsid w:val="000C3272"/>
    <w:rsid w:val="000C3439"/>
    <w:rsid w:val="000D20FD"/>
    <w:rsid w:val="000E5268"/>
    <w:rsid w:val="000E784C"/>
    <w:rsid w:val="000F2205"/>
    <w:rsid w:val="000F2834"/>
    <w:rsid w:val="000F394B"/>
    <w:rsid w:val="001009E8"/>
    <w:rsid w:val="00107797"/>
    <w:rsid w:val="00112053"/>
    <w:rsid w:val="0011297A"/>
    <w:rsid w:val="00130999"/>
    <w:rsid w:val="00130F65"/>
    <w:rsid w:val="00136B0A"/>
    <w:rsid w:val="00145BD6"/>
    <w:rsid w:val="00165509"/>
    <w:rsid w:val="00166B09"/>
    <w:rsid w:val="00177D6C"/>
    <w:rsid w:val="00185A1E"/>
    <w:rsid w:val="00185B7D"/>
    <w:rsid w:val="00186ED7"/>
    <w:rsid w:val="00187B25"/>
    <w:rsid w:val="00191750"/>
    <w:rsid w:val="001958B4"/>
    <w:rsid w:val="00197738"/>
    <w:rsid w:val="001A26A7"/>
    <w:rsid w:val="001B1C84"/>
    <w:rsid w:val="001B28AC"/>
    <w:rsid w:val="001B56E1"/>
    <w:rsid w:val="001B7E06"/>
    <w:rsid w:val="001C662A"/>
    <w:rsid w:val="001D2880"/>
    <w:rsid w:val="001E4181"/>
    <w:rsid w:val="001E5666"/>
    <w:rsid w:val="00203850"/>
    <w:rsid w:val="00236ACD"/>
    <w:rsid w:val="002375AD"/>
    <w:rsid w:val="002415DC"/>
    <w:rsid w:val="002503AC"/>
    <w:rsid w:val="00251AA4"/>
    <w:rsid w:val="00260E47"/>
    <w:rsid w:val="0026345C"/>
    <w:rsid w:val="00273DBA"/>
    <w:rsid w:val="00281F54"/>
    <w:rsid w:val="00291152"/>
    <w:rsid w:val="00293DB4"/>
    <w:rsid w:val="0029546A"/>
    <w:rsid w:val="002A0AE4"/>
    <w:rsid w:val="002A22B9"/>
    <w:rsid w:val="002A34BF"/>
    <w:rsid w:val="002B0795"/>
    <w:rsid w:val="002B2B01"/>
    <w:rsid w:val="002B3DEA"/>
    <w:rsid w:val="002C1F2B"/>
    <w:rsid w:val="002C6555"/>
    <w:rsid w:val="002C7A84"/>
    <w:rsid w:val="002C7E45"/>
    <w:rsid w:val="002D696A"/>
    <w:rsid w:val="002E5D00"/>
    <w:rsid w:val="002F0301"/>
    <w:rsid w:val="002F30E4"/>
    <w:rsid w:val="002F72E6"/>
    <w:rsid w:val="00303165"/>
    <w:rsid w:val="00310E9D"/>
    <w:rsid w:val="00317016"/>
    <w:rsid w:val="0032048F"/>
    <w:rsid w:val="003223B0"/>
    <w:rsid w:val="0033469B"/>
    <w:rsid w:val="00337E7E"/>
    <w:rsid w:val="00353EE6"/>
    <w:rsid w:val="003650F4"/>
    <w:rsid w:val="00392C4E"/>
    <w:rsid w:val="003A2EAA"/>
    <w:rsid w:val="003C03C2"/>
    <w:rsid w:val="003C48AC"/>
    <w:rsid w:val="003D709B"/>
    <w:rsid w:val="003D74AE"/>
    <w:rsid w:val="003E2824"/>
    <w:rsid w:val="003E5FF5"/>
    <w:rsid w:val="003E7F62"/>
    <w:rsid w:val="003F268B"/>
    <w:rsid w:val="003F476E"/>
    <w:rsid w:val="003F698B"/>
    <w:rsid w:val="003F7486"/>
    <w:rsid w:val="004466E4"/>
    <w:rsid w:val="00447AB8"/>
    <w:rsid w:val="00450185"/>
    <w:rsid w:val="00451991"/>
    <w:rsid w:val="004568FD"/>
    <w:rsid w:val="00465497"/>
    <w:rsid w:val="00471BDB"/>
    <w:rsid w:val="0048210A"/>
    <w:rsid w:val="00494BEE"/>
    <w:rsid w:val="004976C5"/>
    <w:rsid w:val="004B1D76"/>
    <w:rsid w:val="004C1630"/>
    <w:rsid w:val="004C6013"/>
    <w:rsid w:val="004C61F4"/>
    <w:rsid w:val="004D578C"/>
    <w:rsid w:val="004F799F"/>
    <w:rsid w:val="00501773"/>
    <w:rsid w:val="00511352"/>
    <w:rsid w:val="00512E5D"/>
    <w:rsid w:val="005158D0"/>
    <w:rsid w:val="00523DB3"/>
    <w:rsid w:val="00525AA6"/>
    <w:rsid w:val="005272B2"/>
    <w:rsid w:val="005342A8"/>
    <w:rsid w:val="0053454A"/>
    <w:rsid w:val="00547A98"/>
    <w:rsid w:val="00560A24"/>
    <w:rsid w:val="00566E9B"/>
    <w:rsid w:val="005712E9"/>
    <w:rsid w:val="00587691"/>
    <w:rsid w:val="00591E2C"/>
    <w:rsid w:val="005B17F1"/>
    <w:rsid w:val="005B6607"/>
    <w:rsid w:val="005C4A2B"/>
    <w:rsid w:val="005C5C66"/>
    <w:rsid w:val="005C6728"/>
    <w:rsid w:val="005D05C4"/>
    <w:rsid w:val="005D271A"/>
    <w:rsid w:val="005D36D8"/>
    <w:rsid w:val="005D4E6D"/>
    <w:rsid w:val="005E1C51"/>
    <w:rsid w:val="005E6484"/>
    <w:rsid w:val="00616EEF"/>
    <w:rsid w:val="006236B1"/>
    <w:rsid w:val="00630F3A"/>
    <w:rsid w:val="00643E6A"/>
    <w:rsid w:val="0064418C"/>
    <w:rsid w:val="00645015"/>
    <w:rsid w:val="00647EAC"/>
    <w:rsid w:val="006536E9"/>
    <w:rsid w:val="00672F1A"/>
    <w:rsid w:val="00672FB9"/>
    <w:rsid w:val="006730B4"/>
    <w:rsid w:val="0067424A"/>
    <w:rsid w:val="00676507"/>
    <w:rsid w:val="00687389"/>
    <w:rsid w:val="006941A2"/>
    <w:rsid w:val="006972E4"/>
    <w:rsid w:val="00697618"/>
    <w:rsid w:val="006A3000"/>
    <w:rsid w:val="006A727E"/>
    <w:rsid w:val="006A7B23"/>
    <w:rsid w:val="006B2DC9"/>
    <w:rsid w:val="006C7AE2"/>
    <w:rsid w:val="006D0F10"/>
    <w:rsid w:val="006D449C"/>
    <w:rsid w:val="006D5799"/>
    <w:rsid w:val="006D6EB1"/>
    <w:rsid w:val="006D7917"/>
    <w:rsid w:val="006E5184"/>
    <w:rsid w:val="006E7FC5"/>
    <w:rsid w:val="006F1C93"/>
    <w:rsid w:val="006F59A0"/>
    <w:rsid w:val="006F6C8B"/>
    <w:rsid w:val="00700156"/>
    <w:rsid w:val="00702490"/>
    <w:rsid w:val="00705C45"/>
    <w:rsid w:val="00712A5B"/>
    <w:rsid w:val="00716B4C"/>
    <w:rsid w:val="0071702A"/>
    <w:rsid w:val="00721046"/>
    <w:rsid w:val="007339E2"/>
    <w:rsid w:val="00737B41"/>
    <w:rsid w:val="00741D8C"/>
    <w:rsid w:val="00742002"/>
    <w:rsid w:val="007536C4"/>
    <w:rsid w:val="0075572F"/>
    <w:rsid w:val="007571BA"/>
    <w:rsid w:val="00757E40"/>
    <w:rsid w:val="007627DB"/>
    <w:rsid w:val="007705F6"/>
    <w:rsid w:val="007708B8"/>
    <w:rsid w:val="00782116"/>
    <w:rsid w:val="0078346C"/>
    <w:rsid w:val="00787F3B"/>
    <w:rsid w:val="007908B9"/>
    <w:rsid w:val="007929DA"/>
    <w:rsid w:val="007A0446"/>
    <w:rsid w:val="007A678C"/>
    <w:rsid w:val="007B36C5"/>
    <w:rsid w:val="007B6BB2"/>
    <w:rsid w:val="007C0234"/>
    <w:rsid w:val="007C4755"/>
    <w:rsid w:val="007D5EE6"/>
    <w:rsid w:val="007F3994"/>
    <w:rsid w:val="00803D22"/>
    <w:rsid w:val="0080794E"/>
    <w:rsid w:val="00811DA3"/>
    <w:rsid w:val="008125EC"/>
    <w:rsid w:val="00814C6B"/>
    <w:rsid w:val="0082575B"/>
    <w:rsid w:val="00827107"/>
    <w:rsid w:val="00827744"/>
    <w:rsid w:val="00827D3F"/>
    <w:rsid w:val="00830E49"/>
    <w:rsid w:val="00836DB5"/>
    <w:rsid w:val="008435A0"/>
    <w:rsid w:val="00844D71"/>
    <w:rsid w:val="00853C6E"/>
    <w:rsid w:val="0085448F"/>
    <w:rsid w:val="00856FC5"/>
    <w:rsid w:val="00884020"/>
    <w:rsid w:val="008976CC"/>
    <w:rsid w:val="008A1845"/>
    <w:rsid w:val="008A3498"/>
    <w:rsid w:val="008A68A7"/>
    <w:rsid w:val="008B4070"/>
    <w:rsid w:val="008B546C"/>
    <w:rsid w:val="008C14C0"/>
    <w:rsid w:val="008C367D"/>
    <w:rsid w:val="008E1483"/>
    <w:rsid w:val="008E54EB"/>
    <w:rsid w:val="008E5DD1"/>
    <w:rsid w:val="008E7558"/>
    <w:rsid w:val="008F3BFE"/>
    <w:rsid w:val="00910F78"/>
    <w:rsid w:val="00915334"/>
    <w:rsid w:val="009234E5"/>
    <w:rsid w:val="00925914"/>
    <w:rsid w:val="00925988"/>
    <w:rsid w:val="009406C8"/>
    <w:rsid w:val="00941201"/>
    <w:rsid w:val="0094147A"/>
    <w:rsid w:val="009420D5"/>
    <w:rsid w:val="009454E3"/>
    <w:rsid w:val="009571C3"/>
    <w:rsid w:val="009615E2"/>
    <w:rsid w:val="00961901"/>
    <w:rsid w:val="0097115A"/>
    <w:rsid w:val="00971915"/>
    <w:rsid w:val="00972A2B"/>
    <w:rsid w:val="00980F21"/>
    <w:rsid w:val="00982999"/>
    <w:rsid w:val="009847C6"/>
    <w:rsid w:val="00996E78"/>
    <w:rsid w:val="009B160C"/>
    <w:rsid w:val="009B4A3F"/>
    <w:rsid w:val="009B62FE"/>
    <w:rsid w:val="009B6B28"/>
    <w:rsid w:val="009C15EA"/>
    <w:rsid w:val="009C1EE9"/>
    <w:rsid w:val="009C238E"/>
    <w:rsid w:val="009D0565"/>
    <w:rsid w:val="009D4A20"/>
    <w:rsid w:val="009E136D"/>
    <w:rsid w:val="009E1764"/>
    <w:rsid w:val="009E7FFE"/>
    <w:rsid w:val="009F1EDA"/>
    <w:rsid w:val="009F49A7"/>
    <w:rsid w:val="009F4B46"/>
    <w:rsid w:val="009F7495"/>
    <w:rsid w:val="00A15810"/>
    <w:rsid w:val="00A33833"/>
    <w:rsid w:val="00A5051A"/>
    <w:rsid w:val="00A5175F"/>
    <w:rsid w:val="00A61647"/>
    <w:rsid w:val="00A66949"/>
    <w:rsid w:val="00A73AED"/>
    <w:rsid w:val="00A759F7"/>
    <w:rsid w:val="00A84179"/>
    <w:rsid w:val="00A9596F"/>
    <w:rsid w:val="00AA7BB7"/>
    <w:rsid w:val="00AC2D0C"/>
    <w:rsid w:val="00AD7A98"/>
    <w:rsid w:val="00AE1C2F"/>
    <w:rsid w:val="00AF0C55"/>
    <w:rsid w:val="00AF1FA1"/>
    <w:rsid w:val="00B02601"/>
    <w:rsid w:val="00B04333"/>
    <w:rsid w:val="00B12427"/>
    <w:rsid w:val="00B23C44"/>
    <w:rsid w:val="00B3019B"/>
    <w:rsid w:val="00B31DFE"/>
    <w:rsid w:val="00B4264A"/>
    <w:rsid w:val="00B43046"/>
    <w:rsid w:val="00B431C4"/>
    <w:rsid w:val="00B53341"/>
    <w:rsid w:val="00B605AC"/>
    <w:rsid w:val="00B605D4"/>
    <w:rsid w:val="00B641C5"/>
    <w:rsid w:val="00B64215"/>
    <w:rsid w:val="00B70341"/>
    <w:rsid w:val="00B7207C"/>
    <w:rsid w:val="00B72792"/>
    <w:rsid w:val="00B72954"/>
    <w:rsid w:val="00B85236"/>
    <w:rsid w:val="00B97D9E"/>
    <w:rsid w:val="00BA4546"/>
    <w:rsid w:val="00BC402D"/>
    <w:rsid w:val="00BC6944"/>
    <w:rsid w:val="00BC7470"/>
    <w:rsid w:val="00BE3ACA"/>
    <w:rsid w:val="00BE5439"/>
    <w:rsid w:val="00BE69A9"/>
    <w:rsid w:val="00BF2801"/>
    <w:rsid w:val="00BF6F42"/>
    <w:rsid w:val="00C02B43"/>
    <w:rsid w:val="00C06DD0"/>
    <w:rsid w:val="00C11ADE"/>
    <w:rsid w:val="00C14BD2"/>
    <w:rsid w:val="00C1778F"/>
    <w:rsid w:val="00C20D77"/>
    <w:rsid w:val="00C271F7"/>
    <w:rsid w:val="00C32F70"/>
    <w:rsid w:val="00C43AF0"/>
    <w:rsid w:val="00C472E6"/>
    <w:rsid w:val="00C53D50"/>
    <w:rsid w:val="00C55F84"/>
    <w:rsid w:val="00C56FB0"/>
    <w:rsid w:val="00C6003B"/>
    <w:rsid w:val="00C616E7"/>
    <w:rsid w:val="00C65F2F"/>
    <w:rsid w:val="00C7013F"/>
    <w:rsid w:val="00C74BB1"/>
    <w:rsid w:val="00C96789"/>
    <w:rsid w:val="00C971CA"/>
    <w:rsid w:val="00CB0743"/>
    <w:rsid w:val="00CB1A40"/>
    <w:rsid w:val="00CB27DE"/>
    <w:rsid w:val="00CB5495"/>
    <w:rsid w:val="00CB6600"/>
    <w:rsid w:val="00CB695B"/>
    <w:rsid w:val="00CC3380"/>
    <w:rsid w:val="00CC423F"/>
    <w:rsid w:val="00CC7B93"/>
    <w:rsid w:val="00CD17ED"/>
    <w:rsid w:val="00CD43AC"/>
    <w:rsid w:val="00CD4423"/>
    <w:rsid w:val="00CD5E2D"/>
    <w:rsid w:val="00CE236E"/>
    <w:rsid w:val="00CE41A7"/>
    <w:rsid w:val="00CF2A06"/>
    <w:rsid w:val="00CF63A5"/>
    <w:rsid w:val="00D04DB7"/>
    <w:rsid w:val="00D10605"/>
    <w:rsid w:val="00D12108"/>
    <w:rsid w:val="00D13E5C"/>
    <w:rsid w:val="00D40AF6"/>
    <w:rsid w:val="00D4180E"/>
    <w:rsid w:val="00D41B2E"/>
    <w:rsid w:val="00D42397"/>
    <w:rsid w:val="00D441A7"/>
    <w:rsid w:val="00D4579E"/>
    <w:rsid w:val="00D4599E"/>
    <w:rsid w:val="00D51D00"/>
    <w:rsid w:val="00D53896"/>
    <w:rsid w:val="00D53F5E"/>
    <w:rsid w:val="00D566E6"/>
    <w:rsid w:val="00D63831"/>
    <w:rsid w:val="00D67CF4"/>
    <w:rsid w:val="00D70CCB"/>
    <w:rsid w:val="00D740F0"/>
    <w:rsid w:val="00D76974"/>
    <w:rsid w:val="00D769AC"/>
    <w:rsid w:val="00D774E2"/>
    <w:rsid w:val="00D77C12"/>
    <w:rsid w:val="00D84BFC"/>
    <w:rsid w:val="00D910A8"/>
    <w:rsid w:val="00DA1491"/>
    <w:rsid w:val="00DB46C2"/>
    <w:rsid w:val="00DC08B5"/>
    <w:rsid w:val="00DC2C62"/>
    <w:rsid w:val="00DC5D36"/>
    <w:rsid w:val="00DD11A4"/>
    <w:rsid w:val="00DD77D0"/>
    <w:rsid w:val="00DE6436"/>
    <w:rsid w:val="00DF0A67"/>
    <w:rsid w:val="00DF6D0B"/>
    <w:rsid w:val="00E01E4C"/>
    <w:rsid w:val="00E02D1F"/>
    <w:rsid w:val="00E10000"/>
    <w:rsid w:val="00E10667"/>
    <w:rsid w:val="00E2152D"/>
    <w:rsid w:val="00E263F9"/>
    <w:rsid w:val="00E337D5"/>
    <w:rsid w:val="00E353A1"/>
    <w:rsid w:val="00E52AC3"/>
    <w:rsid w:val="00E664D4"/>
    <w:rsid w:val="00E665B6"/>
    <w:rsid w:val="00E707D2"/>
    <w:rsid w:val="00E75AE7"/>
    <w:rsid w:val="00E9206C"/>
    <w:rsid w:val="00E92202"/>
    <w:rsid w:val="00E97CD0"/>
    <w:rsid w:val="00E97E98"/>
    <w:rsid w:val="00EA31CC"/>
    <w:rsid w:val="00EA501D"/>
    <w:rsid w:val="00EA5F0D"/>
    <w:rsid w:val="00EB295E"/>
    <w:rsid w:val="00EB2AEE"/>
    <w:rsid w:val="00EB7CF9"/>
    <w:rsid w:val="00ED7C7E"/>
    <w:rsid w:val="00EF058F"/>
    <w:rsid w:val="00EF0934"/>
    <w:rsid w:val="00F01CE1"/>
    <w:rsid w:val="00F04255"/>
    <w:rsid w:val="00F11729"/>
    <w:rsid w:val="00F14401"/>
    <w:rsid w:val="00F17D13"/>
    <w:rsid w:val="00F20D84"/>
    <w:rsid w:val="00F21318"/>
    <w:rsid w:val="00F25AE6"/>
    <w:rsid w:val="00F26AA0"/>
    <w:rsid w:val="00F2712C"/>
    <w:rsid w:val="00F27959"/>
    <w:rsid w:val="00F35B87"/>
    <w:rsid w:val="00F407A0"/>
    <w:rsid w:val="00F552EA"/>
    <w:rsid w:val="00F619C4"/>
    <w:rsid w:val="00F8361F"/>
    <w:rsid w:val="00F841DE"/>
    <w:rsid w:val="00F924ED"/>
    <w:rsid w:val="00FA03D0"/>
    <w:rsid w:val="00FA3ECF"/>
    <w:rsid w:val="00FB0080"/>
    <w:rsid w:val="00FB0982"/>
    <w:rsid w:val="00FB2FD3"/>
    <w:rsid w:val="00FB3353"/>
    <w:rsid w:val="00FB46AA"/>
    <w:rsid w:val="00FB7047"/>
    <w:rsid w:val="00FB7234"/>
    <w:rsid w:val="00FC0882"/>
    <w:rsid w:val="00FC2CD8"/>
    <w:rsid w:val="00FC5B71"/>
    <w:rsid w:val="00FC6C96"/>
    <w:rsid w:val="00FD1D59"/>
    <w:rsid w:val="00FD2B3F"/>
    <w:rsid w:val="00FD3AF9"/>
    <w:rsid w:val="00FE02A0"/>
    <w:rsid w:val="00FE41BC"/>
    <w:rsid w:val="00FE4956"/>
    <w:rsid w:val="00FE532C"/>
    <w:rsid w:val="00FE593B"/>
    <w:rsid w:val="00FE6F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9FF1"/>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0FD"/>
    <w:rPr>
      <w:rFonts w:ascii="Times New Roman" w:hAnsi="Times New Roman"/>
      <w:sz w:val="24"/>
    </w:rPr>
  </w:style>
  <w:style w:type="paragraph" w:styleId="Heading1">
    <w:name w:val="heading 1"/>
    <w:basedOn w:val="Normal"/>
    <w:next w:val="Normal"/>
    <w:link w:val="Heading1Char"/>
    <w:uiPriority w:val="9"/>
    <w:qFormat/>
    <w:pPr>
      <w:keepNext/>
      <w:outlineLvl w:val="0"/>
    </w:p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Pr>
      <w:b/>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Achievement">
    <w:name w:val="Achievement"/>
    <w:basedOn w:val="BodyText"/>
    <w:autoRedefine/>
    <w:pPr>
      <w:spacing w:after="0" w:line="220" w:lineRule="atLeast"/>
      <w:ind w:right="-360"/>
    </w:pPr>
    <w:rPr>
      <w:sz w:val="24"/>
    </w:rPr>
  </w:style>
  <w:style w:type="paragraph" w:styleId="BodyText">
    <w:name w:val="Body Text"/>
    <w:basedOn w:val="Normal"/>
    <w:link w:val="BodyTextChar"/>
    <w:uiPriority w:val="99"/>
    <w:rsid w:val="000D20FD"/>
    <w:pPr>
      <w:spacing w:after="120"/>
    </w:pPr>
    <w:rPr>
      <w:sz w:val="22"/>
    </w:rPr>
  </w:style>
  <w:style w:type="character" w:customStyle="1" w:styleId="BodyTextChar">
    <w:name w:val="Body Text Char"/>
    <w:basedOn w:val="DefaultParagraphFont"/>
    <w:link w:val="BodyText"/>
    <w:uiPriority w:val="99"/>
    <w:rsid w:val="000D20FD"/>
    <w:rPr>
      <w:rFonts w:ascii="Times New Roman" w:hAnsi="Times New Roman"/>
      <w:sz w:val="22"/>
    </w:rPr>
  </w:style>
  <w:style w:type="paragraph" w:customStyle="1" w:styleId="Objective">
    <w:name w:val="Objective"/>
    <w:basedOn w:val="Normal"/>
    <w:next w:val="BodyText"/>
    <w:pPr>
      <w:spacing w:before="220" w:after="220" w:line="220" w:lineRule="atLeast"/>
    </w:pPr>
    <w:rPr>
      <w:sz w:val="20"/>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Hoefler Text" w:hAnsi="Hoefler Text"/>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Hoefler Text" w:hAnsi="Hoefler Text"/>
      <w:sz w:val="24"/>
    </w:rPr>
  </w:style>
  <w:style w:type="character" w:styleId="FollowedHyperlink">
    <w:name w:val="FollowedHyperlink"/>
    <w:basedOn w:val="DefaultParagraphFont"/>
    <w:uiPriority w:val="99"/>
    <w:rPr>
      <w:color w:val="800080"/>
      <w:u w:val="single"/>
    </w:rPr>
  </w:style>
  <w:style w:type="paragraph" w:styleId="DocumentMap">
    <w:name w:val="Document Map"/>
    <w:basedOn w:val="Normal"/>
    <w:link w:val="DocumentMapChar"/>
    <w:uiPriority w:val="99"/>
    <w:semiHidden/>
    <w:pPr>
      <w:shd w:val="clear" w:color="auto" w:fill="C6D5EC"/>
    </w:pPr>
    <w:rPr>
      <w:rFonts w:ascii="Lucida Grande" w:hAnsi="Lucida Grande"/>
      <w:szCs w:val="24"/>
    </w:rPr>
  </w:style>
  <w:style w:type="character" w:customStyle="1" w:styleId="DocumentMapChar">
    <w:name w:val="Document Map Char"/>
    <w:basedOn w:val="DefaultParagraphFont"/>
    <w:link w:val="DocumentMap"/>
    <w:uiPriority w:val="99"/>
    <w:semiHidden/>
    <w:rPr>
      <w:rFonts w:ascii="Times New Roman" w:hAnsi="Times New Roman"/>
      <w:sz w:val="24"/>
      <w:szCs w:val="24"/>
    </w:rPr>
  </w:style>
  <w:style w:type="paragraph" w:styleId="BalloonText">
    <w:name w:val="Balloon Text"/>
    <w:basedOn w:val="Normal"/>
    <w:link w:val="BalloonTextChar"/>
    <w:uiPriority w:val="99"/>
    <w:rsid w:val="006E5184"/>
    <w:rPr>
      <w:rFonts w:ascii="Tahoma" w:hAnsi="Tahoma" w:cs="Tahoma"/>
      <w:sz w:val="16"/>
      <w:szCs w:val="16"/>
    </w:rPr>
  </w:style>
  <w:style w:type="character" w:customStyle="1" w:styleId="BalloonTextChar">
    <w:name w:val="Balloon Text Char"/>
    <w:basedOn w:val="DefaultParagraphFont"/>
    <w:link w:val="BalloonText"/>
    <w:uiPriority w:val="99"/>
    <w:locked/>
    <w:rsid w:val="006E5184"/>
    <w:rPr>
      <w:rFonts w:ascii="Tahoma" w:hAnsi="Tahoma"/>
      <w:sz w:val="16"/>
    </w:rPr>
  </w:style>
  <w:style w:type="paragraph" w:styleId="ListParagraph">
    <w:name w:val="List Paragraph"/>
    <w:basedOn w:val="Normal"/>
    <w:qFormat/>
    <w:rsid w:val="00CD43AC"/>
    <w:pPr>
      <w:ind w:left="720"/>
      <w:contextualSpacing/>
    </w:pPr>
  </w:style>
  <w:style w:type="table" w:styleId="TableGrid">
    <w:name w:val="Table Grid"/>
    <w:basedOn w:val="TableNormal"/>
    <w:uiPriority w:val="39"/>
    <w:rsid w:val="0010779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0667"/>
    <w:rPr>
      <w:color w:val="605E5C"/>
      <w:shd w:val="clear" w:color="auto" w:fill="E1DFDD"/>
    </w:rPr>
  </w:style>
  <w:style w:type="paragraph" w:styleId="NormalWeb">
    <w:name w:val="Normal (Web)"/>
    <w:basedOn w:val="Normal"/>
    <w:semiHidden/>
    <w:unhideWhenUsed/>
    <w:rsid w:val="009847C6"/>
    <w:rPr>
      <w:szCs w:val="24"/>
    </w:rPr>
  </w:style>
  <w:style w:type="character" w:styleId="UnresolvedMention">
    <w:name w:val="Unresolved Mention"/>
    <w:basedOn w:val="DefaultParagraphFont"/>
    <w:uiPriority w:val="99"/>
    <w:semiHidden/>
    <w:unhideWhenUsed/>
    <w:rsid w:val="00EA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020">
      <w:bodyDiv w:val="1"/>
      <w:marLeft w:val="0"/>
      <w:marRight w:val="0"/>
      <w:marTop w:val="0"/>
      <w:marBottom w:val="0"/>
      <w:divBdr>
        <w:top w:val="none" w:sz="0" w:space="0" w:color="auto"/>
        <w:left w:val="none" w:sz="0" w:space="0" w:color="auto"/>
        <w:bottom w:val="none" w:sz="0" w:space="0" w:color="auto"/>
        <w:right w:val="none" w:sz="0" w:space="0" w:color="auto"/>
      </w:divBdr>
    </w:div>
    <w:div w:id="186528623">
      <w:bodyDiv w:val="1"/>
      <w:marLeft w:val="0"/>
      <w:marRight w:val="0"/>
      <w:marTop w:val="0"/>
      <w:marBottom w:val="0"/>
      <w:divBdr>
        <w:top w:val="none" w:sz="0" w:space="0" w:color="auto"/>
        <w:left w:val="none" w:sz="0" w:space="0" w:color="auto"/>
        <w:bottom w:val="none" w:sz="0" w:space="0" w:color="auto"/>
        <w:right w:val="none" w:sz="0" w:space="0" w:color="auto"/>
      </w:divBdr>
    </w:div>
    <w:div w:id="203257690">
      <w:bodyDiv w:val="1"/>
      <w:marLeft w:val="0"/>
      <w:marRight w:val="0"/>
      <w:marTop w:val="0"/>
      <w:marBottom w:val="0"/>
      <w:divBdr>
        <w:top w:val="none" w:sz="0" w:space="0" w:color="auto"/>
        <w:left w:val="none" w:sz="0" w:space="0" w:color="auto"/>
        <w:bottom w:val="none" w:sz="0" w:space="0" w:color="auto"/>
        <w:right w:val="none" w:sz="0" w:space="0" w:color="auto"/>
      </w:divBdr>
    </w:div>
    <w:div w:id="268901881">
      <w:bodyDiv w:val="1"/>
      <w:marLeft w:val="0"/>
      <w:marRight w:val="0"/>
      <w:marTop w:val="0"/>
      <w:marBottom w:val="0"/>
      <w:divBdr>
        <w:top w:val="none" w:sz="0" w:space="0" w:color="auto"/>
        <w:left w:val="none" w:sz="0" w:space="0" w:color="auto"/>
        <w:bottom w:val="none" w:sz="0" w:space="0" w:color="auto"/>
        <w:right w:val="none" w:sz="0" w:space="0" w:color="auto"/>
      </w:divBdr>
    </w:div>
    <w:div w:id="271742541">
      <w:bodyDiv w:val="1"/>
      <w:marLeft w:val="0"/>
      <w:marRight w:val="0"/>
      <w:marTop w:val="0"/>
      <w:marBottom w:val="0"/>
      <w:divBdr>
        <w:top w:val="none" w:sz="0" w:space="0" w:color="auto"/>
        <w:left w:val="none" w:sz="0" w:space="0" w:color="auto"/>
        <w:bottom w:val="none" w:sz="0" w:space="0" w:color="auto"/>
        <w:right w:val="none" w:sz="0" w:space="0" w:color="auto"/>
      </w:divBdr>
    </w:div>
    <w:div w:id="484393646">
      <w:bodyDiv w:val="1"/>
      <w:marLeft w:val="0"/>
      <w:marRight w:val="0"/>
      <w:marTop w:val="0"/>
      <w:marBottom w:val="0"/>
      <w:divBdr>
        <w:top w:val="none" w:sz="0" w:space="0" w:color="auto"/>
        <w:left w:val="none" w:sz="0" w:space="0" w:color="auto"/>
        <w:bottom w:val="none" w:sz="0" w:space="0" w:color="auto"/>
        <w:right w:val="none" w:sz="0" w:space="0" w:color="auto"/>
      </w:divBdr>
    </w:div>
    <w:div w:id="754397408">
      <w:bodyDiv w:val="1"/>
      <w:marLeft w:val="0"/>
      <w:marRight w:val="0"/>
      <w:marTop w:val="0"/>
      <w:marBottom w:val="0"/>
      <w:divBdr>
        <w:top w:val="none" w:sz="0" w:space="0" w:color="auto"/>
        <w:left w:val="none" w:sz="0" w:space="0" w:color="auto"/>
        <w:bottom w:val="none" w:sz="0" w:space="0" w:color="auto"/>
        <w:right w:val="none" w:sz="0" w:space="0" w:color="auto"/>
      </w:divBdr>
    </w:div>
    <w:div w:id="804389503">
      <w:bodyDiv w:val="1"/>
      <w:marLeft w:val="0"/>
      <w:marRight w:val="0"/>
      <w:marTop w:val="0"/>
      <w:marBottom w:val="0"/>
      <w:divBdr>
        <w:top w:val="none" w:sz="0" w:space="0" w:color="auto"/>
        <w:left w:val="none" w:sz="0" w:space="0" w:color="auto"/>
        <w:bottom w:val="none" w:sz="0" w:space="0" w:color="auto"/>
        <w:right w:val="none" w:sz="0" w:space="0" w:color="auto"/>
      </w:divBdr>
    </w:div>
    <w:div w:id="877820833">
      <w:marLeft w:val="0"/>
      <w:marRight w:val="0"/>
      <w:marTop w:val="0"/>
      <w:marBottom w:val="0"/>
      <w:divBdr>
        <w:top w:val="none" w:sz="0" w:space="0" w:color="auto"/>
        <w:left w:val="none" w:sz="0" w:space="0" w:color="auto"/>
        <w:bottom w:val="none" w:sz="0" w:space="0" w:color="auto"/>
        <w:right w:val="none" w:sz="0" w:space="0" w:color="auto"/>
      </w:divBdr>
      <w:divsChild>
        <w:div w:id="877820865">
          <w:marLeft w:val="0"/>
          <w:marRight w:val="0"/>
          <w:marTop w:val="0"/>
          <w:marBottom w:val="0"/>
          <w:divBdr>
            <w:top w:val="none" w:sz="0" w:space="0" w:color="auto"/>
            <w:left w:val="none" w:sz="0" w:space="0" w:color="auto"/>
            <w:bottom w:val="none" w:sz="0" w:space="0" w:color="auto"/>
            <w:right w:val="none" w:sz="0" w:space="0" w:color="auto"/>
          </w:divBdr>
          <w:divsChild>
            <w:div w:id="8778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35">
      <w:marLeft w:val="0"/>
      <w:marRight w:val="0"/>
      <w:marTop w:val="0"/>
      <w:marBottom w:val="0"/>
      <w:divBdr>
        <w:top w:val="none" w:sz="0" w:space="0" w:color="auto"/>
        <w:left w:val="none" w:sz="0" w:space="0" w:color="auto"/>
        <w:bottom w:val="none" w:sz="0" w:space="0" w:color="auto"/>
        <w:right w:val="none" w:sz="0" w:space="0" w:color="auto"/>
      </w:divBdr>
    </w:div>
    <w:div w:id="877820840">
      <w:marLeft w:val="0"/>
      <w:marRight w:val="0"/>
      <w:marTop w:val="0"/>
      <w:marBottom w:val="0"/>
      <w:divBdr>
        <w:top w:val="none" w:sz="0" w:space="0" w:color="auto"/>
        <w:left w:val="none" w:sz="0" w:space="0" w:color="auto"/>
        <w:bottom w:val="none" w:sz="0" w:space="0" w:color="auto"/>
        <w:right w:val="none" w:sz="0" w:space="0" w:color="auto"/>
      </w:divBdr>
      <w:divsChild>
        <w:div w:id="877820871">
          <w:marLeft w:val="0"/>
          <w:marRight w:val="0"/>
          <w:marTop w:val="0"/>
          <w:marBottom w:val="0"/>
          <w:divBdr>
            <w:top w:val="none" w:sz="0" w:space="0" w:color="auto"/>
            <w:left w:val="none" w:sz="0" w:space="0" w:color="auto"/>
            <w:bottom w:val="none" w:sz="0" w:space="0" w:color="auto"/>
            <w:right w:val="none" w:sz="0" w:space="0" w:color="auto"/>
          </w:divBdr>
          <w:divsChild>
            <w:div w:id="877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41">
      <w:marLeft w:val="0"/>
      <w:marRight w:val="0"/>
      <w:marTop w:val="0"/>
      <w:marBottom w:val="0"/>
      <w:divBdr>
        <w:top w:val="none" w:sz="0" w:space="0" w:color="auto"/>
        <w:left w:val="none" w:sz="0" w:space="0" w:color="auto"/>
        <w:bottom w:val="none" w:sz="0" w:space="0" w:color="auto"/>
        <w:right w:val="none" w:sz="0" w:space="0" w:color="auto"/>
      </w:divBdr>
    </w:div>
    <w:div w:id="877820843">
      <w:marLeft w:val="0"/>
      <w:marRight w:val="0"/>
      <w:marTop w:val="0"/>
      <w:marBottom w:val="0"/>
      <w:divBdr>
        <w:top w:val="none" w:sz="0" w:space="0" w:color="auto"/>
        <w:left w:val="none" w:sz="0" w:space="0" w:color="auto"/>
        <w:bottom w:val="none" w:sz="0" w:space="0" w:color="auto"/>
        <w:right w:val="none" w:sz="0" w:space="0" w:color="auto"/>
      </w:divBdr>
    </w:div>
    <w:div w:id="877820844">
      <w:marLeft w:val="0"/>
      <w:marRight w:val="0"/>
      <w:marTop w:val="0"/>
      <w:marBottom w:val="0"/>
      <w:divBdr>
        <w:top w:val="none" w:sz="0" w:space="0" w:color="auto"/>
        <w:left w:val="none" w:sz="0" w:space="0" w:color="auto"/>
        <w:bottom w:val="none" w:sz="0" w:space="0" w:color="auto"/>
        <w:right w:val="none" w:sz="0" w:space="0" w:color="auto"/>
      </w:divBdr>
      <w:divsChild>
        <w:div w:id="877820855">
          <w:marLeft w:val="0"/>
          <w:marRight w:val="0"/>
          <w:marTop w:val="0"/>
          <w:marBottom w:val="0"/>
          <w:divBdr>
            <w:top w:val="none" w:sz="0" w:space="0" w:color="auto"/>
            <w:left w:val="none" w:sz="0" w:space="0" w:color="auto"/>
            <w:bottom w:val="none" w:sz="0" w:space="0" w:color="auto"/>
            <w:right w:val="none" w:sz="0" w:space="0" w:color="auto"/>
          </w:divBdr>
          <w:divsChild>
            <w:div w:id="8778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46">
      <w:marLeft w:val="0"/>
      <w:marRight w:val="0"/>
      <w:marTop w:val="0"/>
      <w:marBottom w:val="0"/>
      <w:divBdr>
        <w:top w:val="none" w:sz="0" w:space="0" w:color="auto"/>
        <w:left w:val="none" w:sz="0" w:space="0" w:color="auto"/>
        <w:bottom w:val="none" w:sz="0" w:space="0" w:color="auto"/>
        <w:right w:val="none" w:sz="0" w:space="0" w:color="auto"/>
      </w:divBdr>
    </w:div>
    <w:div w:id="877820847">
      <w:marLeft w:val="0"/>
      <w:marRight w:val="0"/>
      <w:marTop w:val="0"/>
      <w:marBottom w:val="0"/>
      <w:divBdr>
        <w:top w:val="none" w:sz="0" w:space="0" w:color="auto"/>
        <w:left w:val="none" w:sz="0" w:space="0" w:color="auto"/>
        <w:bottom w:val="none" w:sz="0" w:space="0" w:color="auto"/>
        <w:right w:val="none" w:sz="0" w:space="0" w:color="auto"/>
      </w:divBdr>
    </w:div>
    <w:div w:id="877820849">
      <w:marLeft w:val="0"/>
      <w:marRight w:val="0"/>
      <w:marTop w:val="0"/>
      <w:marBottom w:val="0"/>
      <w:divBdr>
        <w:top w:val="none" w:sz="0" w:space="0" w:color="auto"/>
        <w:left w:val="none" w:sz="0" w:space="0" w:color="auto"/>
        <w:bottom w:val="none" w:sz="0" w:space="0" w:color="auto"/>
        <w:right w:val="none" w:sz="0" w:space="0" w:color="auto"/>
      </w:divBdr>
    </w:div>
    <w:div w:id="877820850">
      <w:marLeft w:val="0"/>
      <w:marRight w:val="0"/>
      <w:marTop w:val="0"/>
      <w:marBottom w:val="0"/>
      <w:divBdr>
        <w:top w:val="none" w:sz="0" w:space="0" w:color="auto"/>
        <w:left w:val="none" w:sz="0" w:space="0" w:color="auto"/>
        <w:bottom w:val="none" w:sz="0" w:space="0" w:color="auto"/>
        <w:right w:val="none" w:sz="0" w:space="0" w:color="auto"/>
      </w:divBdr>
    </w:div>
    <w:div w:id="877820852">
      <w:marLeft w:val="0"/>
      <w:marRight w:val="0"/>
      <w:marTop w:val="0"/>
      <w:marBottom w:val="0"/>
      <w:divBdr>
        <w:top w:val="none" w:sz="0" w:space="0" w:color="auto"/>
        <w:left w:val="none" w:sz="0" w:space="0" w:color="auto"/>
        <w:bottom w:val="none" w:sz="0" w:space="0" w:color="auto"/>
        <w:right w:val="none" w:sz="0" w:space="0" w:color="auto"/>
      </w:divBdr>
      <w:divsChild>
        <w:div w:id="877820870">
          <w:marLeft w:val="0"/>
          <w:marRight w:val="0"/>
          <w:marTop w:val="0"/>
          <w:marBottom w:val="0"/>
          <w:divBdr>
            <w:top w:val="none" w:sz="0" w:space="0" w:color="auto"/>
            <w:left w:val="none" w:sz="0" w:space="0" w:color="auto"/>
            <w:bottom w:val="none" w:sz="0" w:space="0" w:color="auto"/>
            <w:right w:val="none" w:sz="0" w:space="0" w:color="auto"/>
          </w:divBdr>
          <w:divsChild>
            <w:div w:id="877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53">
      <w:marLeft w:val="0"/>
      <w:marRight w:val="0"/>
      <w:marTop w:val="0"/>
      <w:marBottom w:val="0"/>
      <w:divBdr>
        <w:top w:val="none" w:sz="0" w:space="0" w:color="auto"/>
        <w:left w:val="none" w:sz="0" w:space="0" w:color="auto"/>
        <w:bottom w:val="none" w:sz="0" w:space="0" w:color="auto"/>
        <w:right w:val="none" w:sz="0" w:space="0" w:color="auto"/>
      </w:divBdr>
    </w:div>
    <w:div w:id="877820857">
      <w:marLeft w:val="0"/>
      <w:marRight w:val="0"/>
      <w:marTop w:val="0"/>
      <w:marBottom w:val="0"/>
      <w:divBdr>
        <w:top w:val="none" w:sz="0" w:space="0" w:color="auto"/>
        <w:left w:val="none" w:sz="0" w:space="0" w:color="auto"/>
        <w:bottom w:val="none" w:sz="0" w:space="0" w:color="auto"/>
        <w:right w:val="none" w:sz="0" w:space="0" w:color="auto"/>
      </w:divBdr>
      <w:divsChild>
        <w:div w:id="877820862">
          <w:marLeft w:val="0"/>
          <w:marRight w:val="0"/>
          <w:marTop w:val="0"/>
          <w:marBottom w:val="0"/>
          <w:divBdr>
            <w:top w:val="none" w:sz="0" w:space="0" w:color="auto"/>
            <w:left w:val="none" w:sz="0" w:space="0" w:color="auto"/>
            <w:bottom w:val="none" w:sz="0" w:space="0" w:color="auto"/>
            <w:right w:val="none" w:sz="0" w:space="0" w:color="auto"/>
          </w:divBdr>
          <w:divsChild>
            <w:div w:id="8778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59">
      <w:marLeft w:val="0"/>
      <w:marRight w:val="0"/>
      <w:marTop w:val="0"/>
      <w:marBottom w:val="0"/>
      <w:divBdr>
        <w:top w:val="none" w:sz="0" w:space="0" w:color="auto"/>
        <w:left w:val="none" w:sz="0" w:space="0" w:color="auto"/>
        <w:bottom w:val="none" w:sz="0" w:space="0" w:color="auto"/>
        <w:right w:val="none" w:sz="0" w:space="0" w:color="auto"/>
      </w:divBdr>
    </w:div>
    <w:div w:id="877820860">
      <w:marLeft w:val="0"/>
      <w:marRight w:val="0"/>
      <w:marTop w:val="0"/>
      <w:marBottom w:val="0"/>
      <w:divBdr>
        <w:top w:val="none" w:sz="0" w:space="0" w:color="auto"/>
        <w:left w:val="none" w:sz="0" w:space="0" w:color="auto"/>
        <w:bottom w:val="none" w:sz="0" w:space="0" w:color="auto"/>
        <w:right w:val="none" w:sz="0" w:space="0" w:color="auto"/>
      </w:divBdr>
      <w:divsChild>
        <w:div w:id="877820864">
          <w:marLeft w:val="0"/>
          <w:marRight w:val="0"/>
          <w:marTop w:val="0"/>
          <w:marBottom w:val="0"/>
          <w:divBdr>
            <w:top w:val="none" w:sz="0" w:space="0" w:color="auto"/>
            <w:left w:val="none" w:sz="0" w:space="0" w:color="auto"/>
            <w:bottom w:val="none" w:sz="0" w:space="0" w:color="auto"/>
            <w:right w:val="none" w:sz="0" w:space="0" w:color="auto"/>
          </w:divBdr>
          <w:divsChild>
            <w:div w:id="8778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63">
      <w:marLeft w:val="0"/>
      <w:marRight w:val="0"/>
      <w:marTop w:val="0"/>
      <w:marBottom w:val="0"/>
      <w:divBdr>
        <w:top w:val="none" w:sz="0" w:space="0" w:color="auto"/>
        <w:left w:val="none" w:sz="0" w:space="0" w:color="auto"/>
        <w:bottom w:val="none" w:sz="0" w:space="0" w:color="auto"/>
        <w:right w:val="none" w:sz="0" w:space="0" w:color="auto"/>
      </w:divBdr>
      <w:divsChild>
        <w:div w:id="877820879">
          <w:marLeft w:val="0"/>
          <w:marRight w:val="0"/>
          <w:marTop w:val="0"/>
          <w:marBottom w:val="0"/>
          <w:divBdr>
            <w:top w:val="none" w:sz="0" w:space="0" w:color="auto"/>
            <w:left w:val="none" w:sz="0" w:space="0" w:color="auto"/>
            <w:bottom w:val="none" w:sz="0" w:space="0" w:color="auto"/>
            <w:right w:val="none" w:sz="0" w:space="0" w:color="auto"/>
          </w:divBdr>
          <w:divsChild>
            <w:div w:id="8778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66">
      <w:marLeft w:val="0"/>
      <w:marRight w:val="0"/>
      <w:marTop w:val="0"/>
      <w:marBottom w:val="0"/>
      <w:divBdr>
        <w:top w:val="none" w:sz="0" w:space="0" w:color="auto"/>
        <w:left w:val="none" w:sz="0" w:space="0" w:color="auto"/>
        <w:bottom w:val="none" w:sz="0" w:space="0" w:color="auto"/>
        <w:right w:val="none" w:sz="0" w:space="0" w:color="auto"/>
      </w:divBdr>
      <w:divsChild>
        <w:div w:id="877820874">
          <w:marLeft w:val="0"/>
          <w:marRight w:val="0"/>
          <w:marTop w:val="0"/>
          <w:marBottom w:val="0"/>
          <w:divBdr>
            <w:top w:val="none" w:sz="0" w:space="0" w:color="auto"/>
            <w:left w:val="none" w:sz="0" w:space="0" w:color="auto"/>
            <w:bottom w:val="none" w:sz="0" w:space="0" w:color="auto"/>
            <w:right w:val="none" w:sz="0" w:space="0" w:color="auto"/>
          </w:divBdr>
          <w:divsChild>
            <w:div w:id="8778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68">
      <w:marLeft w:val="0"/>
      <w:marRight w:val="0"/>
      <w:marTop w:val="0"/>
      <w:marBottom w:val="0"/>
      <w:divBdr>
        <w:top w:val="none" w:sz="0" w:space="0" w:color="auto"/>
        <w:left w:val="none" w:sz="0" w:space="0" w:color="auto"/>
        <w:bottom w:val="none" w:sz="0" w:space="0" w:color="auto"/>
        <w:right w:val="none" w:sz="0" w:space="0" w:color="auto"/>
      </w:divBdr>
      <w:divsChild>
        <w:div w:id="877820858">
          <w:marLeft w:val="0"/>
          <w:marRight w:val="0"/>
          <w:marTop w:val="0"/>
          <w:marBottom w:val="0"/>
          <w:divBdr>
            <w:top w:val="none" w:sz="0" w:space="0" w:color="auto"/>
            <w:left w:val="none" w:sz="0" w:space="0" w:color="auto"/>
            <w:bottom w:val="none" w:sz="0" w:space="0" w:color="auto"/>
            <w:right w:val="none" w:sz="0" w:space="0" w:color="auto"/>
          </w:divBdr>
          <w:divsChild>
            <w:div w:id="877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69">
      <w:marLeft w:val="0"/>
      <w:marRight w:val="0"/>
      <w:marTop w:val="0"/>
      <w:marBottom w:val="0"/>
      <w:divBdr>
        <w:top w:val="none" w:sz="0" w:space="0" w:color="auto"/>
        <w:left w:val="none" w:sz="0" w:space="0" w:color="auto"/>
        <w:bottom w:val="none" w:sz="0" w:space="0" w:color="auto"/>
        <w:right w:val="none" w:sz="0" w:space="0" w:color="auto"/>
      </w:divBdr>
    </w:div>
    <w:div w:id="877820872">
      <w:marLeft w:val="0"/>
      <w:marRight w:val="0"/>
      <w:marTop w:val="0"/>
      <w:marBottom w:val="0"/>
      <w:divBdr>
        <w:top w:val="none" w:sz="0" w:space="0" w:color="auto"/>
        <w:left w:val="none" w:sz="0" w:space="0" w:color="auto"/>
        <w:bottom w:val="none" w:sz="0" w:space="0" w:color="auto"/>
        <w:right w:val="none" w:sz="0" w:space="0" w:color="auto"/>
      </w:divBdr>
    </w:div>
    <w:div w:id="877820873">
      <w:marLeft w:val="0"/>
      <w:marRight w:val="0"/>
      <w:marTop w:val="0"/>
      <w:marBottom w:val="0"/>
      <w:divBdr>
        <w:top w:val="none" w:sz="0" w:space="0" w:color="auto"/>
        <w:left w:val="none" w:sz="0" w:space="0" w:color="auto"/>
        <w:bottom w:val="none" w:sz="0" w:space="0" w:color="auto"/>
        <w:right w:val="none" w:sz="0" w:space="0" w:color="auto"/>
      </w:divBdr>
      <w:divsChild>
        <w:div w:id="877820861">
          <w:marLeft w:val="0"/>
          <w:marRight w:val="0"/>
          <w:marTop w:val="0"/>
          <w:marBottom w:val="0"/>
          <w:divBdr>
            <w:top w:val="none" w:sz="0" w:space="0" w:color="auto"/>
            <w:left w:val="none" w:sz="0" w:space="0" w:color="auto"/>
            <w:bottom w:val="none" w:sz="0" w:space="0" w:color="auto"/>
            <w:right w:val="none" w:sz="0" w:space="0" w:color="auto"/>
          </w:divBdr>
          <w:divsChild>
            <w:div w:id="8778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75">
      <w:marLeft w:val="0"/>
      <w:marRight w:val="0"/>
      <w:marTop w:val="0"/>
      <w:marBottom w:val="0"/>
      <w:divBdr>
        <w:top w:val="none" w:sz="0" w:space="0" w:color="auto"/>
        <w:left w:val="none" w:sz="0" w:space="0" w:color="auto"/>
        <w:bottom w:val="none" w:sz="0" w:space="0" w:color="auto"/>
        <w:right w:val="none" w:sz="0" w:space="0" w:color="auto"/>
      </w:divBdr>
      <w:divsChild>
        <w:div w:id="877820839">
          <w:marLeft w:val="0"/>
          <w:marRight w:val="0"/>
          <w:marTop w:val="0"/>
          <w:marBottom w:val="0"/>
          <w:divBdr>
            <w:top w:val="none" w:sz="0" w:space="0" w:color="auto"/>
            <w:left w:val="none" w:sz="0" w:space="0" w:color="auto"/>
            <w:bottom w:val="none" w:sz="0" w:space="0" w:color="auto"/>
            <w:right w:val="none" w:sz="0" w:space="0" w:color="auto"/>
          </w:divBdr>
          <w:divsChild>
            <w:div w:id="8778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80">
      <w:marLeft w:val="0"/>
      <w:marRight w:val="0"/>
      <w:marTop w:val="0"/>
      <w:marBottom w:val="0"/>
      <w:divBdr>
        <w:top w:val="none" w:sz="0" w:space="0" w:color="auto"/>
        <w:left w:val="none" w:sz="0" w:space="0" w:color="auto"/>
        <w:bottom w:val="none" w:sz="0" w:space="0" w:color="auto"/>
        <w:right w:val="none" w:sz="0" w:space="0" w:color="auto"/>
      </w:divBdr>
      <w:divsChild>
        <w:div w:id="877820837">
          <w:marLeft w:val="0"/>
          <w:marRight w:val="0"/>
          <w:marTop w:val="0"/>
          <w:marBottom w:val="0"/>
          <w:divBdr>
            <w:top w:val="none" w:sz="0" w:space="0" w:color="auto"/>
            <w:left w:val="none" w:sz="0" w:space="0" w:color="auto"/>
            <w:bottom w:val="none" w:sz="0" w:space="0" w:color="auto"/>
            <w:right w:val="none" w:sz="0" w:space="0" w:color="auto"/>
          </w:divBdr>
          <w:divsChild>
            <w:div w:id="8778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81">
      <w:marLeft w:val="0"/>
      <w:marRight w:val="0"/>
      <w:marTop w:val="0"/>
      <w:marBottom w:val="0"/>
      <w:divBdr>
        <w:top w:val="none" w:sz="0" w:space="0" w:color="auto"/>
        <w:left w:val="none" w:sz="0" w:space="0" w:color="auto"/>
        <w:bottom w:val="none" w:sz="0" w:space="0" w:color="auto"/>
        <w:right w:val="none" w:sz="0" w:space="0" w:color="auto"/>
      </w:divBdr>
      <w:divsChild>
        <w:div w:id="877820886">
          <w:marLeft w:val="0"/>
          <w:marRight w:val="0"/>
          <w:marTop w:val="0"/>
          <w:marBottom w:val="0"/>
          <w:divBdr>
            <w:top w:val="none" w:sz="0" w:space="0" w:color="auto"/>
            <w:left w:val="none" w:sz="0" w:space="0" w:color="auto"/>
            <w:bottom w:val="none" w:sz="0" w:space="0" w:color="auto"/>
            <w:right w:val="none" w:sz="0" w:space="0" w:color="auto"/>
          </w:divBdr>
          <w:divsChild>
            <w:div w:id="8778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82">
      <w:marLeft w:val="0"/>
      <w:marRight w:val="0"/>
      <w:marTop w:val="0"/>
      <w:marBottom w:val="0"/>
      <w:divBdr>
        <w:top w:val="none" w:sz="0" w:space="0" w:color="auto"/>
        <w:left w:val="none" w:sz="0" w:space="0" w:color="auto"/>
        <w:bottom w:val="none" w:sz="0" w:space="0" w:color="auto"/>
        <w:right w:val="none" w:sz="0" w:space="0" w:color="auto"/>
      </w:divBdr>
      <w:divsChild>
        <w:div w:id="877820854">
          <w:marLeft w:val="0"/>
          <w:marRight w:val="0"/>
          <w:marTop w:val="0"/>
          <w:marBottom w:val="0"/>
          <w:divBdr>
            <w:top w:val="none" w:sz="0" w:space="0" w:color="auto"/>
            <w:left w:val="none" w:sz="0" w:space="0" w:color="auto"/>
            <w:bottom w:val="none" w:sz="0" w:space="0" w:color="auto"/>
            <w:right w:val="none" w:sz="0" w:space="0" w:color="auto"/>
          </w:divBdr>
          <w:divsChild>
            <w:div w:id="8778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885">
      <w:marLeft w:val="0"/>
      <w:marRight w:val="0"/>
      <w:marTop w:val="0"/>
      <w:marBottom w:val="0"/>
      <w:divBdr>
        <w:top w:val="none" w:sz="0" w:space="0" w:color="auto"/>
        <w:left w:val="none" w:sz="0" w:space="0" w:color="auto"/>
        <w:bottom w:val="none" w:sz="0" w:space="0" w:color="auto"/>
        <w:right w:val="none" w:sz="0" w:space="0" w:color="auto"/>
      </w:divBdr>
      <w:divsChild>
        <w:div w:id="877820845">
          <w:marLeft w:val="0"/>
          <w:marRight w:val="0"/>
          <w:marTop w:val="0"/>
          <w:marBottom w:val="0"/>
          <w:divBdr>
            <w:top w:val="none" w:sz="0" w:space="0" w:color="auto"/>
            <w:left w:val="none" w:sz="0" w:space="0" w:color="auto"/>
            <w:bottom w:val="none" w:sz="0" w:space="0" w:color="auto"/>
            <w:right w:val="none" w:sz="0" w:space="0" w:color="auto"/>
          </w:divBdr>
          <w:divsChild>
            <w:div w:id="877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334">
      <w:bodyDiv w:val="1"/>
      <w:marLeft w:val="0"/>
      <w:marRight w:val="0"/>
      <w:marTop w:val="0"/>
      <w:marBottom w:val="0"/>
      <w:divBdr>
        <w:top w:val="none" w:sz="0" w:space="0" w:color="auto"/>
        <w:left w:val="none" w:sz="0" w:space="0" w:color="auto"/>
        <w:bottom w:val="none" w:sz="0" w:space="0" w:color="auto"/>
        <w:right w:val="none" w:sz="0" w:space="0" w:color="auto"/>
      </w:divBdr>
    </w:div>
    <w:div w:id="937979542">
      <w:bodyDiv w:val="1"/>
      <w:marLeft w:val="0"/>
      <w:marRight w:val="0"/>
      <w:marTop w:val="0"/>
      <w:marBottom w:val="0"/>
      <w:divBdr>
        <w:top w:val="none" w:sz="0" w:space="0" w:color="auto"/>
        <w:left w:val="none" w:sz="0" w:space="0" w:color="auto"/>
        <w:bottom w:val="none" w:sz="0" w:space="0" w:color="auto"/>
        <w:right w:val="none" w:sz="0" w:space="0" w:color="auto"/>
      </w:divBdr>
      <w:divsChild>
        <w:div w:id="612790551">
          <w:marLeft w:val="0"/>
          <w:marRight w:val="0"/>
          <w:marTop w:val="0"/>
          <w:marBottom w:val="0"/>
          <w:divBdr>
            <w:top w:val="none" w:sz="0" w:space="0" w:color="auto"/>
            <w:left w:val="none" w:sz="0" w:space="0" w:color="auto"/>
            <w:bottom w:val="none" w:sz="0" w:space="0" w:color="auto"/>
            <w:right w:val="none" w:sz="0" w:space="0" w:color="auto"/>
          </w:divBdr>
          <w:divsChild>
            <w:div w:id="888682968">
              <w:marLeft w:val="0"/>
              <w:marRight w:val="0"/>
              <w:marTop w:val="0"/>
              <w:marBottom w:val="0"/>
              <w:divBdr>
                <w:top w:val="none" w:sz="0" w:space="0" w:color="auto"/>
                <w:left w:val="none" w:sz="0" w:space="0" w:color="auto"/>
                <w:bottom w:val="none" w:sz="0" w:space="0" w:color="auto"/>
                <w:right w:val="none" w:sz="0" w:space="0" w:color="auto"/>
              </w:divBdr>
              <w:divsChild>
                <w:div w:id="13432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346">
      <w:bodyDiv w:val="1"/>
      <w:marLeft w:val="0"/>
      <w:marRight w:val="0"/>
      <w:marTop w:val="0"/>
      <w:marBottom w:val="0"/>
      <w:divBdr>
        <w:top w:val="none" w:sz="0" w:space="0" w:color="auto"/>
        <w:left w:val="none" w:sz="0" w:space="0" w:color="auto"/>
        <w:bottom w:val="none" w:sz="0" w:space="0" w:color="auto"/>
        <w:right w:val="none" w:sz="0" w:space="0" w:color="auto"/>
      </w:divBdr>
      <w:divsChild>
        <w:div w:id="760763026">
          <w:marLeft w:val="480"/>
          <w:marRight w:val="0"/>
          <w:marTop w:val="0"/>
          <w:marBottom w:val="0"/>
          <w:divBdr>
            <w:top w:val="none" w:sz="0" w:space="0" w:color="auto"/>
            <w:left w:val="none" w:sz="0" w:space="0" w:color="auto"/>
            <w:bottom w:val="none" w:sz="0" w:space="0" w:color="auto"/>
            <w:right w:val="none" w:sz="0" w:space="0" w:color="auto"/>
          </w:divBdr>
          <w:divsChild>
            <w:div w:id="16115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292">
      <w:bodyDiv w:val="1"/>
      <w:marLeft w:val="0"/>
      <w:marRight w:val="0"/>
      <w:marTop w:val="0"/>
      <w:marBottom w:val="0"/>
      <w:divBdr>
        <w:top w:val="none" w:sz="0" w:space="0" w:color="auto"/>
        <w:left w:val="none" w:sz="0" w:space="0" w:color="auto"/>
        <w:bottom w:val="none" w:sz="0" w:space="0" w:color="auto"/>
        <w:right w:val="none" w:sz="0" w:space="0" w:color="auto"/>
      </w:divBdr>
    </w:div>
    <w:div w:id="1161117326">
      <w:bodyDiv w:val="1"/>
      <w:marLeft w:val="0"/>
      <w:marRight w:val="0"/>
      <w:marTop w:val="0"/>
      <w:marBottom w:val="0"/>
      <w:divBdr>
        <w:top w:val="none" w:sz="0" w:space="0" w:color="auto"/>
        <w:left w:val="none" w:sz="0" w:space="0" w:color="auto"/>
        <w:bottom w:val="none" w:sz="0" w:space="0" w:color="auto"/>
        <w:right w:val="none" w:sz="0" w:space="0" w:color="auto"/>
      </w:divBdr>
      <w:divsChild>
        <w:div w:id="1743486593">
          <w:marLeft w:val="480"/>
          <w:marRight w:val="0"/>
          <w:marTop w:val="0"/>
          <w:marBottom w:val="0"/>
          <w:divBdr>
            <w:top w:val="none" w:sz="0" w:space="0" w:color="auto"/>
            <w:left w:val="none" w:sz="0" w:space="0" w:color="auto"/>
            <w:bottom w:val="none" w:sz="0" w:space="0" w:color="auto"/>
            <w:right w:val="none" w:sz="0" w:space="0" w:color="auto"/>
          </w:divBdr>
          <w:divsChild>
            <w:div w:id="1448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7373">
      <w:bodyDiv w:val="1"/>
      <w:marLeft w:val="0"/>
      <w:marRight w:val="0"/>
      <w:marTop w:val="0"/>
      <w:marBottom w:val="0"/>
      <w:divBdr>
        <w:top w:val="none" w:sz="0" w:space="0" w:color="auto"/>
        <w:left w:val="none" w:sz="0" w:space="0" w:color="auto"/>
        <w:bottom w:val="none" w:sz="0" w:space="0" w:color="auto"/>
        <w:right w:val="none" w:sz="0" w:space="0" w:color="auto"/>
      </w:divBdr>
    </w:div>
    <w:div w:id="1336373405">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587422418">
      <w:bodyDiv w:val="1"/>
      <w:marLeft w:val="0"/>
      <w:marRight w:val="0"/>
      <w:marTop w:val="0"/>
      <w:marBottom w:val="0"/>
      <w:divBdr>
        <w:top w:val="none" w:sz="0" w:space="0" w:color="auto"/>
        <w:left w:val="none" w:sz="0" w:space="0" w:color="auto"/>
        <w:bottom w:val="none" w:sz="0" w:space="0" w:color="auto"/>
        <w:right w:val="none" w:sz="0" w:space="0" w:color="auto"/>
      </w:divBdr>
    </w:div>
    <w:div w:id="1639874098">
      <w:bodyDiv w:val="1"/>
      <w:marLeft w:val="0"/>
      <w:marRight w:val="0"/>
      <w:marTop w:val="0"/>
      <w:marBottom w:val="0"/>
      <w:divBdr>
        <w:top w:val="none" w:sz="0" w:space="0" w:color="auto"/>
        <w:left w:val="none" w:sz="0" w:space="0" w:color="auto"/>
        <w:bottom w:val="none" w:sz="0" w:space="0" w:color="auto"/>
        <w:right w:val="none" w:sz="0" w:space="0" w:color="auto"/>
      </w:divBdr>
    </w:div>
    <w:div w:id="1688675868">
      <w:bodyDiv w:val="1"/>
      <w:marLeft w:val="0"/>
      <w:marRight w:val="0"/>
      <w:marTop w:val="0"/>
      <w:marBottom w:val="0"/>
      <w:divBdr>
        <w:top w:val="none" w:sz="0" w:space="0" w:color="auto"/>
        <w:left w:val="none" w:sz="0" w:space="0" w:color="auto"/>
        <w:bottom w:val="none" w:sz="0" w:space="0" w:color="auto"/>
        <w:right w:val="none" w:sz="0" w:space="0" w:color="auto"/>
      </w:divBdr>
      <w:divsChild>
        <w:div w:id="53554635">
          <w:marLeft w:val="0"/>
          <w:marRight w:val="0"/>
          <w:marTop w:val="0"/>
          <w:marBottom w:val="0"/>
          <w:divBdr>
            <w:top w:val="none" w:sz="0" w:space="0" w:color="auto"/>
            <w:left w:val="none" w:sz="0" w:space="0" w:color="auto"/>
            <w:bottom w:val="none" w:sz="0" w:space="0" w:color="auto"/>
            <w:right w:val="none" w:sz="0" w:space="0" w:color="auto"/>
          </w:divBdr>
          <w:divsChild>
            <w:div w:id="1729915715">
              <w:marLeft w:val="0"/>
              <w:marRight w:val="0"/>
              <w:marTop w:val="0"/>
              <w:marBottom w:val="0"/>
              <w:divBdr>
                <w:top w:val="none" w:sz="0" w:space="0" w:color="auto"/>
                <w:left w:val="none" w:sz="0" w:space="0" w:color="auto"/>
                <w:bottom w:val="none" w:sz="0" w:space="0" w:color="auto"/>
                <w:right w:val="none" w:sz="0" w:space="0" w:color="auto"/>
              </w:divBdr>
              <w:divsChild>
                <w:div w:id="1939367876">
                  <w:marLeft w:val="0"/>
                  <w:marRight w:val="0"/>
                  <w:marTop w:val="0"/>
                  <w:marBottom w:val="0"/>
                  <w:divBdr>
                    <w:top w:val="none" w:sz="0" w:space="0" w:color="auto"/>
                    <w:left w:val="none" w:sz="0" w:space="0" w:color="auto"/>
                    <w:bottom w:val="none" w:sz="0" w:space="0" w:color="auto"/>
                    <w:right w:val="none" w:sz="0" w:space="0" w:color="auto"/>
                  </w:divBdr>
                  <w:divsChild>
                    <w:div w:id="511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750811091">
      <w:bodyDiv w:val="1"/>
      <w:marLeft w:val="0"/>
      <w:marRight w:val="0"/>
      <w:marTop w:val="0"/>
      <w:marBottom w:val="0"/>
      <w:divBdr>
        <w:top w:val="none" w:sz="0" w:space="0" w:color="auto"/>
        <w:left w:val="none" w:sz="0" w:space="0" w:color="auto"/>
        <w:bottom w:val="none" w:sz="0" w:space="0" w:color="auto"/>
        <w:right w:val="none" w:sz="0" w:space="0" w:color="auto"/>
      </w:divBdr>
    </w:div>
    <w:div w:id="1751803298">
      <w:bodyDiv w:val="1"/>
      <w:marLeft w:val="0"/>
      <w:marRight w:val="0"/>
      <w:marTop w:val="0"/>
      <w:marBottom w:val="0"/>
      <w:divBdr>
        <w:top w:val="none" w:sz="0" w:space="0" w:color="auto"/>
        <w:left w:val="none" w:sz="0" w:space="0" w:color="auto"/>
        <w:bottom w:val="none" w:sz="0" w:space="0" w:color="auto"/>
        <w:right w:val="none" w:sz="0" w:space="0" w:color="auto"/>
      </w:divBdr>
    </w:div>
    <w:div w:id="1784962062">
      <w:bodyDiv w:val="1"/>
      <w:marLeft w:val="0"/>
      <w:marRight w:val="0"/>
      <w:marTop w:val="0"/>
      <w:marBottom w:val="0"/>
      <w:divBdr>
        <w:top w:val="none" w:sz="0" w:space="0" w:color="auto"/>
        <w:left w:val="none" w:sz="0" w:space="0" w:color="auto"/>
        <w:bottom w:val="none" w:sz="0" w:space="0" w:color="auto"/>
        <w:right w:val="none" w:sz="0" w:space="0" w:color="auto"/>
      </w:divBdr>
      <w:divsChild>
        <w:div w:id="1880584793">
          <w:marLeft w:val="0"/>
          <w:marRight w:val="0"/>
          <w:marTop w:val="0"/>
          <w:marBottom w:val="0"/>
          <w:divBdr>
            <w:top w:val="none" w:sz="0" w:space="0" w:color="auto"/>
            <w:left w:val="none" w:sz="0" w:space="0" w:color="auto"/>
            <w:bottom w:val="none" w:sz="0" w:space="0" w:color="auto"/>
            <w:right w:val="none" w:sz="0" w:space="0" w:color="auto"/>
          </w:divBdr>
          <w:divsChild>
            <w:div w:id="1906377217">
              <w:marLeft w:val="0"/>
              <w:marRight w:val="0"/>
              <w:marTop w:val="0"/>
              <w:marBottom w:val="0"/>
              <w:divBdr>
                <w:top w:val="none" w:sz="0" w:space="0" w:color="auto"/>
                <w:left w:val="none" w:sz="0" w:space="0" w:color="auto"/>
                <w:bottom w:val="none" w:sz="0" w:space="0" w:color="auto"/>
                <w:right w:val="none" w:sz="0" w:space="0" w:color="auto"/>
              </w:divBdr>
              <w:divsChild>
                <w:div w:id="653997560">
                  <w:marLeft w:val="0"/>
                  <w:marRight w:val="0"/>
                  <w:marTop w:val="0"/>
                  <w:marBottom w:val="0"/>
                  <w:divBdr>
                    <w:top w:val="none" w:sz="0" w:space="0" w:color="auto"/>
                    <w:left w:val="none" w:sz="0" w:space="0" w:color="auto"/>
                    <w:bottom w:val="none" w:sz="0" w:space="0" w:color="auto"/>
                    <w:right w:val="none" w:sz="0" w:space="0" w:color="auto"/>
                  </w:divBdr>
                  <w:divsChild>
                    <w:div w:id="21325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30014">
      <w:bodyDiv w:val="1"/>
      <w:marLeft w:val="0"/>
      <w:marRight w:val="0"/>
      <w:marTop w:val="0"/>
      <w:marBottom w:val="0"/>
      <w:divBdr>
        <w:top w:val="none" w:sz="0" w:space="0" w:color="auto"/>
        <w:left w:val="none" w:sz="0" w:space="0" w:color="auto"/>
        <w:bottom w:val="none" w:sz="0" w:space="0" w:color="auto"/>
        <w:right w:val="none" w:sz="0" w:space="0" w:color="auto"/>
      </w:divBdr>
      <w:divsChild>
        <w:div w:id="145440402">
          <w:marLeft w:val="480"/>
          <w:marRight w:val="0"/>
          <w:marTop w:val="0"/>
          <w:marBottom w:val="0"/>
          <w:divBdr>
            <w:top w:val="none" w:sz="0" w:space="0" w:color="auto"/>
            <w:left w:val="none" w:sz="0" w:space="0" w:color="auto"/>
            <w:bottom w:val="none" w:sz="0" w:space="0" w:color="auto"/>
            <w:right w:val="none" w:sz="0" w:space="0" w:color="auto"/>
          </w:divBdr>
          <w:divsChild>
            <w:div w:id="8797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93/pastj/gtz018" TargetMode="External"/><Relationship Id="rId18" Type="http://schemas.openxmlformats.org/officeDocument/2006/relationships/hyperlink" Target="https://flatlandproject.web.illinois.edu/about-the-flatland-project/" TargetMode="External"/><Relationship Id="rId26" Type="http://schemas.openxmlformats.org/officeDocument/2006/relationships/hyperlink" Target="https://www.youtube.com/watch?v=3UDBbbxJekE" TargetMode="External"/><Relationship Id="rId3" Type="http://schemas.openxmlformats.org/officeDocument/2006/relationships/settings" Target="settings.xml"/><Relationship Id="rId21" Type="http://schemas.openxmlformats.org/officeDocument/2006/relationships/hyperlink" Target="https://msupress.org/environmental-studies-of-the-great-lakes/" TargetMode="External"/><Relationship Id="rId7" Type="http://schemas.openxmlformats.org/officeDocument/2006/relationships/header" Target="header1.xml"/><Relationship Id="rId12" Type="http://schemas.openxmlformats.org/officeDocument/2006/relationships/hyperlink" Target="https://ecotonehistory.web.illinois.edu/" TargetMode="External"/><Relationship Id="rId17" Type="http://schemas.openxmlformats.org/officeDocument/2006/relationships/hyperlink" Target="https://flatlandproject.web.illinois.edu/" TargetMode="External"/><Relationship Id="rId25" Type="http://schemas.openxmlformats.org/officeDocument/2006/relationships/hyperlink" Target="https://publish.illinois.edu/earlyamerica/" TargetMode="External"/><Relationship Id="rId2" Type="http://schemas.openxmlformats.org/officeDocument/2006/relationships/styles" Target="styles.xml"/><Relationship Id="rId16" Type="http://schemas.openxmlformats.org/officeDocument/2006/relationships/hyperlink" Target="https://flatlandproject.web.illinois.edu/" TargetMode="External"/><Relationship Id="rId20" Type="http://schemas.openxmlformats.org/officeDocument/2006/relationships/hyperlink" Target="http://jah.oah.org/teaching-the-j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morrissey1@gmail.com" TargetMode="External"/><Relationship Id="rId24" Type="http://schemas.openxmlformats.org/officeDocument/2006/relationships/hyperlink" Target="https://www.youtube.com/watch?v=b0k4qTtUTDQ&amp;t=20s" TargetMode="External"/><Relationship Id="rId5" Type="http://schemas.openxmlformats.org/officeDocument/2006/relationships/footnotes" Target="footnotes.xml"/><Relationship Id="rId15" Type="http://schemas.openxmlformats.org/officeDocument/2006/relationships/hyperlink" Target="https://issuu.com/iprh/docs/defining_environments" TargetMode="External"/><Relationship Id="rId23" Type="http://schemas.openxmlformats.org/officeDocument/2006/relationships/hyperlink" Target="https://prairierivers.org/" TargetMode="External"/><Relationship Id="rId28" Type="http://schemas.openxmlformats.org/officeDocument/2006/relationships/theme" Target="theme/theme1.xml"/><Relationship Id="rId10" Type="http://schemas.openxmlformats.org/officeDocument/2006/relationships/hyperlink" Target="mailto:rmorriss@illinois.edu" TargetMode="External"/><Relationship Id="rId19" Type="http://schemas.openxmlformats.org/officeDocument/2006/relationships/hyperlink" Target="https://flatlandproject.web.illinois.edu/the-drains-out-of-town-the-invisible-environmental-history-of-a-flatlan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liotbible.web.illinois.edu/" TargetMode="External"/><Relationship Id="rId22" Type="http://schemas.openxmlformats.org/officeDocument/2006/relationships/hyperlink" Target="https://reclaimstories.web.illinoi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7479</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Robert Morrissey</dc:creator>
  <cp:keywords/>
  <dc:description/>
  <cp:lastModifiedBy>Morrissey, Robert Michael</cp:lastModifiedBy>
  <cp:revision>12</cp:revision>
  <cp:lastPrinted>2021-01-12T16:38:00Z</cp:lastPrinted>
  <dcterms:created xsi:type="dcterms:W3CDTF">2023-04-17T21:26:00Z</dcterms:created>
  <dcterms:modified xsi:type="dcterms:W3CDTF">2023-05-12T11:10:00Z</dcterms:modified>
</cp:coreProperties>
</file>